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1771A" w14:textId="4C9C7E5F" w:rsidR="00085D68" w:rsidRPr="006F6C8E" w:rsidRDefault="00085D68" w:rsidP="00085D68">
      <w:pPr>
        <w:tabs>
          <w:tab w:val="left" w:pos="567"/>
        </w:tabs>
        <w:suppressAutoHyphens/>
        <w:spacing w:after="0" w:line="276" w:lineRule="auto"/>
        <w:jc w:val="center"/>
        <w:rPr>
          <w:rFonts w:ascii="Times New Roman" w:eastAsia="Times New Roman" w:hAnsi="Times New Roman" w:cs="Times New Roman"/>
          <w:b/>
          <w:color w:val="000000"/>
          <w:shd w:val="clear" w:color="auto" w:fill="FFFFFF"/>
          <w:lang w:eastAsia="ar-SA"/>
        </w:rPr>
      </w:pPr>
      <w:r w:rsidRPr="006F6C8E">
        <w:rPr>
          <w:rFonts w:ascii="Times New Roman" w:eastAsia="Times New Roman" w:hAnsi="Times New Roman" w:cs="Times New Roman"/>
          <w:b/>
          <w:color w:val="000000"/>
          <w:shd w:val="clear" w:color="auto" w:fill="FFFFFF"/>
          <w:lang w:eastAsia="ar-SA"/>
        </w:rPr>
        <w:t>ОБЩИЕ УСЛОВИЯ ДОГОВОРА</w:t>
      </w:r>
      <w:r w:rsidR="009F33F1">
        <w:rPr>
          <w:rFonts w:ascii="Times New Roman" w:eastAsia="Times New Roman" w:hAnsi="Times New Roman" w:cs="Times New Roman"/>
          <w:b/>
          <w:color w:val="000000"/>
          <w:shd w:val="clear" w:color="auto" w:fill="FFFFFF"/>
          <w:lang w:eastAsia="ar-SA"/>
        </w:rPr>
        <w:t xml:space="preserve"> от </w:t>
      </w:r>
      <w:r w:rsidR="000C44CB">
        <w:rPr>
          <w:rFonts w:ascii="Times New Roman" w:eastAsia="Times New Roman" w:hAnsi="Times New Roman" w:cs="Times New Roman"/>
          <w:b/>
          <w:color w:val="000000"/>
          <w:shd w:val="clear" w:color="auto" w:fill="FFFFFF"/>
          <w:lang w:eastAsia="ar-SA"/>
        </w:rPr>
        <w:t>02</w:t>
      </w:r>
      <w:r w:rsidR="009F33F1">
        <w:rPr>
          <w:rFonts w:ascii="Times New Roman" w:eastAsia="Times New Roman" w:hAnsi="Times New Roman" w:cs="Times New Roman"/>
          <w:b/>
          <w:color w:val="000000"/>
          <w:shd w:val="clear" w:color="auto" w:fill="FFFFFF"/>
          <w:lang w:eastAsia="ar-SA"/>
        </w:rPr>
        <w:t>.</w:t>
      </w:r>
      <w:r w:rsidR="000C44CB">
        <w:rPr>
          <w:rFonts w:ascii="Times New Roman" w:eastAsia="Times New Roman" w:hAnsi="Times New Roman" w:cs="Times New Roman"/>
          <w:b/>
          <w:color w:val="000000"/>
          <w:shd w:val="clear" w:color="auto" w:fill="FFFFFF"/>
          <w:lang w:eastAsia="ar-SA"/>
        </w:rPr>
        <w:t>10</w:t>
      </w:r>
      <w:r w:rsidR="009F33F1">
        <w:rPr>
          <w:rFonts w:ascii="Times New Roman" w:eastAsia="Times New Roman" w:hAnsi="Times New Roman" w:cs="Times New Roman"/>
          <w:b/>
          <w:color w:val="000000"/>
          <w:shd w:val="clear" w:color="auto" w:fill="FFFFFF"/>
          <w:lang w:eastAsia="ar-SA"/>
        </w:rPr>
        <w:t>.2026</w:t>
      </w:r>
    </w:p>
    <w:p w14:paraId="39C2D44C" w14:textId="77777777" w:rsidR="00085D68" w:rsidRPr="006F6C8E" w:rsidRDefault="00085D68" w:rsidP="00085D68">
      <w:pPr>
        <w:tabs>
          <w:tab w:val="left" w:pos="567"/>
        </w:tabs>
        <w:suppressAutoHyphens/>
        <w:spacing w:after="0" w:line="276" w:lineRule="auto"/>
        <w:jc w:val="center"/>
        <w:rPr>
          <w:rFonts w:ascii="Times New Roman" w:eastAsia="Times New Roman" w:hAnsi="Times New Roman" w:cs="Times New Roman"/>
          <w:b/>
          <w:color w:val="000000"/>
          <w:shd w:val="clear" w:color="auto" w:fill="FFFFFF"/>
          <w:lang w:eastAsia="ar-SA"/>
        </w:rPr>
      </w:pPr>
    </w:p>
    <w:p w14:paraId="025735C4"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r w:rsidRPr="006F6C8E">
        <w:rPr>
          <w:rFonts w:ascii="Times New Roman" w:eastAsia="Times New Roman" w:hAnsi="Times New Roman" w:cs="Times New Roman"/>
          <w:b/>
          <w:color w:val="000000"/>
          <w:shd w:val="clear" w:color="auto" w:fill="FFFFFF"/>
          <w:lang w:eastAsia="ar-SA"/>
        </w:rPr>
        <w:t>ПРИМЕНЕНИЕ</w:t>
      </w:r>
    </w:p>
    <w:p w14:paraId="66B63E9F"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Общие условия Договора определяют общие условия обязательственных взаимоотношений между Сторонами Договора купли-продажи и являются его неотъемлемой частью.</w:t>
      </w:r>
    </w:p>
    <w:p w14:paraId="788D5039"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Если контекст не требует иного, слова в единственном числе включают множественное число и наоборот, а слова в мужском роде – женский и средний.</w:t>
      </w:r>
    </w:p>
    <w:p w14:paraId="604B9237"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Заголовки разделов и пунктов применяются только для удобства изложения и толкования их содержания.</w:t>
      </w:r>
    </w:p>
    <w:p w14:paraId="4E353D64"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 xml:space="preserve">Настоящие Общие условия Договора (далее – Общие условия) являются договором присоединения в соответствии со статьёй 428 ГК РФ. ПОКУПАТЕЛЬ присоединяется к Общим условиям путем подписания Договора. Присоединением к Общим условиям ПОКУПАТЕЛЬ подтверждает, что ознакомлен с Общими условиями. С момента подписания Договора и присоединения к Общим условиям ПОКУПАТЕЛЬ считается присоединившимся к Общим условиям и является Стороной Общих условий (далее – Сторона) в данной редакции. </w:t>
      </w:r>
    </w:p>
    <w:p w14:paraId="6B81175E"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Факт присоединения к Общим условиям является полным принятием им положений и всех его приложений в действующей редакции. ПОКУПАТЕЛЬ, присоединившийся к Общим условиям, принимает и дальнейшие изменения (дополнения), вносимые в Общие условия и приложения к ним.</w:t>
      </w:r>
    </w:p>
    <w:p w14:paraId="526A5C85"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 xml:space="preserve">Общие условия устанавливаются ПРОДАВЦОМ в одностороннем порядке в целях многократного применения. Все приложения, изменения и дополнения к Общим условиям являются их неотъемлемой составной частью. </w:t>
      </w:r>
    </w:p>
    <w:p w14:paraId="556C3F65"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ПРОДАВЕЦ вправе в любое время без уведомления ПОКУПАТЕЛЯ вносить изменения и (или) дополнения в Общие условия Договора путем публикации новой версии Общих условий по тому же адресу.</w:t>
      </w:r>
    </w:p>
    <w:p w14:paraId="34C8E0CE" w14:textId="77777777" w:rsidR="00085D68" w:rsidRPr="006F6C8E" w:rsidRDefault="00085D68" w:rsidP="00085D68">
      <w:pPr>
        <w:tabs>
          <w:tab w:val="left" w:pos="567"/>
        </w:tabs>
        <w:spacing w:after="0" w:line="276" w:lineRule="auto"/>
        <w:ind w:left="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 xml:space="preserve">Изменения и (или) дополнения, внесенные ПРОДАВЦОМ, становятся обязательными для Сторон в дату публикации новой редакции Общих правил на указанном сайте. </w:t>
      </w:r>
    </w:p>
    <w:p w14:paraId="196513E2"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ПОКУПАТЕЛЬ обязан до совершения любых действий по исполнению Договора самостоятельно обратиться на сайт ПРОДАВЦА для получения сведений о новой редакции Общих условий Договора и ознакомиться с их изменениями.</w:t>
      </w:r>
    </w:p>
    <w:p w14:paraId="55B87ECC"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 xml:space="preserve">Если ПОКУПАТЕЛЬ заключает Договор с ПРОДАВЦОМ или исполняет уже заключенный Договор или заключает очередное Дополнительное соглашение, Приложение к Договору, то этим ПОКУПАТЕЛЬ соглашается с новой редакцией Общих условий Договора.  </w:t>
      </w:r>
    </w:p>
    <w:p w14:paraId="21E52CB5"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Стороны согласны с тем, что Общие условия Договора принимаются ими полностью без каких-либо оговорок, изъятий, изменений и протоколов разногласий.</w:t>
      </w:r>
    </w:p>
    <w:p w14:paraId="6FF0D200" w14:textId="77777777" w:rsidR="00085D68"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Во всём остальном, что не урегулировано Общими условиями, Стороны руководствуются действующим законодательством Российской Федерации.</w:t>
      </w:r>
    </w:p>
    <w:p w14:paraId="04B53753" w14:textId="77777777" w:rsidR="00085D68" w:rsidRPr="006F6C8E" w:rsidRDefault="00085D68" w:rsidP="00085D68">
      <w:pPr>
        <w:tabs>
          <w:tab w:val="left" w:pos="567"/>
        </w:tabs>
        <w:spacing w:after="0" w:line="276" w:lineRule="auto"/>
        <w:ind w:left="567"/>
        <w:contextualSpacing/>
        <w:jc w:val="both"/>
        <w:rPr>
          <w:rFonts w:ascii="Times New Roman" w:eastAsia="Calibri" w:hAnsi="Times New Roman" w:cs="Times New Roman"/>
          <w:color w:val="000000"/>
          <w:lang w:eastAsia="ar-SA"/>
        </w:rPr>
      </w:pPr>
    </w:p>
    <w:p w14:paraId="37181F3A"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0" w:name="Пересмотр_стоимости"/>
      <w:bookmarkEnd w:id="0"/>
      <w:r w:rsidRPr="006F6C8E">
        <w:rPr>
          <w:rFonts w:ascii="Times New Roman" w:eastAsia="Times New Roman" w:hAnsi="Times New Roman" w:cs="Times New Roman"/>
          <w:b/>
          <w:color w:val="000000"/>
          <w:shd w:val="clear" w:color="auto" w:fill="FFFFFF"/>
          <w:lang w:eastAsia="ar-SA"/>
        </w:rPr>
        <w:t>УСЛОВИЯ ОПЛАТЫ И ПЕРЕСМОТРА СТОИМОСТИ ТЕХНИКИ</w:t>
      </w:r>
    </w:p>
    <w:p w14:paraId="3372D720"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Расчет за Технику может осуществляться ПОКУПАТЕЛЕМ в следующих формах:</w:t>
      </w:r>
    </w:p>
    <w:p w14:paraId="57B3C568" w14:textId="77777777" w:rsidR="00085D68" w:rsidRPr="006F6C8E" w:rsidRDefault="00085D68" w:rsidP="00085D68">
      <w:pPr>
        <w:numPr>
          <w:ilvl w:val="1"/>
          <w:numId w:val="18"/>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перечислением денежных средств на расчетный счет ПРОДАВЦА, указанный в настоящем Договоре;</w:t>
      </w:r>
    </w:p>
    <w:p w14:paraId="26A91E5E" w14:textId="77777777" w:rsidR="00085D68" w:rsidRPr="006F6C8E" w:rsidRDefault="00085D68" w:rsidP="00085D68">
      <w:pPr>
        <w:numPr>
          <w:ilvl w:val="1"/>
          <w:numId w:val="18"/>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 xml:space="preserve">наличными денежными средствами путем внесения денежных средств на расчетный счет ПРОДАВЦА в пределах лимита, по расчетам наличными денежными средствами между юридическими лицами по одной сделке, установленного законодательством Российской Федерации. </w:t>
      </w:r>
    </w:p>
    <w:p w14:paraId="40FED217"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Днем осуществления платежа при оплате наличными денежными средствами считается день внесения денежных средств в кассу ПРОДАВЦА, а при оплате платежными поручениями – день поступления денежных средств на расчетный счет ПРОДАВЦА.</w:t>
      </w:r>
    </w:p>
    <w:p w14:paraId="0ACEA34F"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ПРОДАВЕЦ вправе увеличить указанную в Договоре стоимость Техники в одностороннем порядке в следующих случаях:</w:t>
      </w:r>
    </w:p>
    <w:p w14:paraId="345BD734" w14:textId="77777777" w:rsidR="00085D68" w:rsidRPr="006F6C8E" w:rsidRDefault="00085D68" w:rsidP="00085D68">
      <w:pPr>
        <w:widowControl w:val="0"/>
        <w:numPr>
          <w:ilvl w:val="0"/>
          <w:numId w:val="17"/>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если в период исполнения Сторонами своих обязательств по Договору изменятся положения </w:t>
      </w:r>
      <w:r w:rsidRPr="006F6C8E">
        <w:rPr>
          <w:rFonts w:ascii="Times New Roman" w:eastAsia="Times New Roman" w:hAnsi="Times New Roman" w:cs="Times New Roman"/>
          <w:color w:val="000000"/>
          <w:shd w:val="clear" w:color="auto" w:fill="FFFFFF"/>
          <w:lang w:eastAsia="ar-SA"/>
        </w:rPr>
        <w:lastRenderedPageBreak/>
        <w:t>таможенного, налогового или иного законодательства РФ, влияющие на цену Техники, а также увеличатся сборы и иные обязательные платежи, уплачиваемые при ее ввозе на территорию РФ, в том числе, но не ограничиваясь, утилизационный сбор;</w:t>
      </w:r>
    </w:p>
    <w:p w14:paraId="425BC6FF" w14:textId="77777777" w:rsidR="00085D68" w:rsidRPr="006F6C8E" w:rsidRDefault="00085D68" w:rsidP="00085D68">
      <w:pPr>
        <w:widowControl w:val="0"/>
        <w:numPr>
          <w:ilvl w:val="0"/>
          <w:numId w:val="17"/>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увеличения стоимости транспортных услуг по доставке Техники до склада ПРОДАВЦА, увеличения затрат по хранению Техники при таможенном оформлении, либо на складе ПРОДАВЦА, а также возникновения иных расходов, связанных с доставкой Техники;</w:t>
      </w:r>
    </w:p>
    <w:p w14:paraId="55EE0E0F" w14:textId="77777777" w:rsidR="00085D68" w:rsidRPr="006F6C8E" w:rsidRDefault="00085D68" w:rsidP="00085D68">
      <w:pPr>
        <w:widowControl w:val="0"/>
        <w:numPr>
          <w:ilvl w:val="0"/>
          <w:numId w:val="17"/>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увеличения отпускной цены Техники Производителем/дистрибьютором Техники либо иным ее импортером, а также увеличения иных расходов ПРОДАВЦА, связанных с приобретением Техники;</w:t>
      </w:r>
    </w:p>
    <w:p w14:paraId="289E4518" w14:textId="77777777" w:rsidR="00085D68" w:rsidRPr="006F6C8E" w:rsidRDefault="00085D68" w:rsidP="00085D68">
      <w:pPr>
        <w:widowControl w:val="0"/>
        <w:numPr>
          <w:ilvl w:val="0"/>
          <w:numId w:val="17"/>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увеличения курса валюты к рублю относительно курса, зафиксированного ЦБ РФ в момент подписания Договора.</w:t>
      </w:r>
    </w:p>
    <w:p w14:paraId="5ACD75EB"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Уведомление об увеличении стоимости Техники, ПРОДАВЕЦ направляет ПОКУПАТЕЛЮ по электронной почте, указанной в реквизитах Сторон.  ПОКУПАТЕЛЬ производит доплату стоимости Техники в течение 5 календарных дней с даты получения уведомления от ПРОДАВЦА.</w:t>
      </w:r>
    </w:p>
    <w:p w14:paraId="1731AE29"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В случае недоплаты ПОКУПАТЕЛЕМ стоимости Техники на основании полученного от ПРОДАВЦА уведомления, такое действие/бездействие ПОКУПАТЕЛЯ приравнивается к одностороннему отказу ПОКУПАТЕЛЯ от Договора, а сам Договор считается расторгнутым на 6 (шестой) календарный день после получения ПОКУПАТЕЛЕМ уведомления.</w:t>
      </w:r>
    </w:p>
    <w:p w14:paraId="67F3230C" w14:textId="77777777" w:rsidR="00085D68" w:rsidRPr="006F6C8E" w:rsidRDefault="00085D68" w:rsidP="00085D68">
      <w:pPr>
        <w:tabs>
          <w:tab w:val="left" w:pos="567"/>
        </w:tabs>
        <w:spacing w:after="0" w:line="276" w:lineRule="auto"/>
        <w:ind w:left="567"/>
        <w:contextualSpacing/>
        <w:jc w:val="both"/>
        <w:rPr>
          <w:rFonts w:ascii="Times New Roman" w:eastAsia="Calibri" w:hAnsi="Times New Roman" w:cs="Times New Roman"/>
          <w:color w:val="000000"/>
          <w:lang w:eastAsia="ar-SA"/>
        </w:rPr>
      </w:pPr>
      <w:r w:rsidRPr="006F6C8E">
        <w:rPr>
          <w:rFonts w:ascii="Times New Roman" w:eastAsia="Times New Roman" w:hAnsi="Times New Roman" w:cs="Times New Roman"/>
          <w:lang w:eastAsia="ar-SA"/>
        </w:rPr>
        <w:t xml:space="preserve">В этом случае </w:t>
      </w:r>
      <w:r w:rsidRPr="006F6C8E">
        <w:rPr>
          <w:rFonts w:ascii="Times New Roman" w:eastAsia="Calibri" w:hAnsi="Times New Roman" w:cs="Times New Roman"/>
          <w:color w:val="000000"/>
          <w:lang w:eastAsia="ar-SA"/>
        </w:rPr>
        <w:t>ПРОДАВЕЦ в течение последующих 30 календарных дней осуществляет возврат полученной предоплаты за вычетом фактически понесенных им расходов, связанных с исполнением Договора и с удержанием штрафа в размере 10 % от общей стоимости Договора.</w:t>
      </w:r>
    </w:p>
    <w:p w14:paraId="7594807D" w14:textId="77777777" w:rsidR="00085D68" w:rsidRPr="006F6C8E" w:rsidRDefault="00085D68" w:rsidP="00085D68">
      <w:pPr>
        <w:tabs>
          <w:tab w:val="left" w:pos="567"/>
        </w:tabs>
        <w:spacing w:after="0" w:line="276" w:lineRule="auto"/>
        <w:ind w:left="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В случае отсутствия оплаты на момент расторжения Договора или ее недостаточности для удержания штрафа, ПОКУПАТЕЛЬ обязан оплатить штраф в срок не позднее 3 рабочих дней с даты выставления счета.</w:t>
      </w:r>
    </w:p>
    <w:p w14:paraId="5D122249"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Возврат денежных средств при расторжении Договора осуществляется ПРОДАВЦОМ в российских рублях по курсу китайского юаня к российскому рублю, установленному ЦБ РФ на день зачисления предоплаты на расчетный счет ПРОДАВЦА.</w:t>
      </w:r>
    </w:p>
    <w:p w14:paraId="1BBA337F"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В случае получения в установленный срок в ответ на уведомление об увеличении стоимости Техники письменного отказа ПОКУПАТЕЛЯ от ее приобретения, Договор считается расторгнутым с момента получения такого отказа.</w:t>
      </w:r>
      <w:r w:rsidRPr="006F6C8E">
        <w:rPr>
          <w:rFonts w:ascii="Times New Roman" w:eastAsia="Times New Roman" w:hAnsi="Times New Roman" w:cs="Times New Roman"/>
          <w:lang w:eastAsia="ar-SA"/>
        </w:rPr>
        <w:t xml:space="preserve"> </w:t>
      </w:r>
      <w:r w:rsidRPr="006F6C8E">
        <w:rPr>
          <w:rFonts w:ascii="Times New Roman" w:eastAsia="Calibri" w:hAnsi="Times New Roman" w:cs="Times New Roman"/>
          <w:color w:val="000000"/>
          <w:lang w:eastAsia="ar-SA"/>
        </w:rPr>
        <w:t>В этом случае ПРОДАВЕЦ в течение последующих 30 календарных дней возвращает полученные денежные средства за вычетом фактически понесенных расходов, связанных с исполнением Договора.</w:t>
      </w:r>
    </w:p>
    <w:p w14:paraId="515654F8"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В случае, если курс CNY по отношению к российскому рублю, установленный на день, следующий за днем платежа, увеличится, ПРОДАВЕЦ вправе выставить дополнительный счет на сумму возникшей курсовой разницы ПОКУПАТЕЛЮ, а последний обязан оплатить этот счет в течение 3 (трех) рабочих дней с даты получения.</w:t>
      </w:r>
    </w:p>
    <w:p w14:paraId="78069305" w14:textId="77777777" w:rsidR="00085D68" w:rsidRPr="006F6C8E" w:rsidRDefault="00085D68" w:rsidP="00085D68">
      <w:pPr>
        <w:tabs>
          <w:tab w:val="left" w:pos="567"/>
        </w:tabs>
        <w:spacing w:after="0" w:line="276" w:lineRule="auto"/>
        <w:ind w:left="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Неоплата дополнительного счета приравнивается к необоснованному отказу ПОКУПАТЕЛЯ от Договора.</w:t>
      </w:r>
    </w:p>
    <w:p w14:paraId="2F431A5B" w14:textId="77777777" w:rsidR="00085D68" w:rsidRPr="006F6C8E" w:rsidRDefault="00085D68" w:rsidP="00085D68">
      <w:pPr>
        <w:widowControl w:val="0"/>
        <w:shd w:val="clear" w:color="auto" w:fill="FFFFFF"/>
        <w:tabs>
          <w:tab w:val="left" w:pos="567"/>
          <w:tab w:val="left" w:pos="989"/>
        </w:tabs>
        <w:suppressAutoHyphens/>
        <w:autoSpaceDE w:val="0"/>
        <w:spacing w:after="0" w:line="276" w:lineRule="auto"/>
        <w:jc w:val="both"/>
        <w:rPr>
          <w:rFonts w:ascii="Times New Roman" w:eastAsia="Times New Roman" w:hAnsi="Times New Roman" w:cs="Times New Roman"/>
          <w:color w:val="000000"/>
          <w:shd w:val="clear" w:color="auto" w:fill="FFFFFF"/>
          <w:lang w:eastAsia="ar-SA"/>
        </w:rPr>
      </w:pPr>
    </w:p>
    <w:p w14:paraId="3C56F27F"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1" w:name="Приемка_передача_техники"/>
      <w:bookmarkEnd w:id="1"/>
      <w:r w:rsidRPr="006F6C8E">
        <w:rPr>
          <w:rFonts w:ascii="Times New Roman" w:eastAsia="Times New Roman" w:hAnsi="Times New Roman" w:cs="Times New Roman"/>
          <w:b/>
          <w:color w:val="000000"/>
          <w:shd w:val="clear" w:color="auto" w:fill="FFFFFF"/>
          <w:lang w:eastAsia="ar-SA"/>
        </w:rPr>
        <w:t>ПОРЯДОК ПЕРЕДАЧИ И ПРИЕМКИ ТЕХНИКИ</w:t>
      </w:r>
    </w:p>
    <w:p w14:paraId="6EA1B904"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ПРОДАВЕЦ уведомляет ПОКУПАТЕЛЯ о готовности Техники к отгрузке, посредством электронной почтовой связи.</w:t>
      </w:r>
    </w:p>
    <w:p w14:paraId="4D43C836"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ПОКУПАТЕЛЬ в течение 3 (трёх) рабочих дней с момента получения Уведомления ПРОДАВЦА о готовности Техники к отгрузке обязуется осуществить приемку Техники.</w:t>
      </w:r>
    </w:p>
    <w:p w14:paraId="3C649FE7"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При приемке Техники ПОКУПАТЕЛЬ проводит:</w:t>
      </w:r>
    </w:p>
    <w:p w14:paraId="7B57240D" w14:textId="77777777" w:rsidR="00085D68" w:rsidRPr="006F6C8E" w:rsidRDefault="00085D68" w:rsidP="00085D68">
      <w:pPr>
        <w:pStyle w:val="a3"/>
        <w:numPr>
          <w:ilvl w:val="2"/>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Обязательную проверку соответствия Техники требованиям, указанным в Договоре и сопроводительных документах;</w:t>
      </w:r>
    </w:p>
    <w:p w14:paraId="590EFD55" w14:textId="77777777" w:rsidR="00085D68" w:rsidRPr="006F6C8E" w:rsidRDefault="00085D68" w:rsidP="00085D68">
      <w:pPr>
        <w:pStyle w:val="a3"/>
        <w:numPr>
          <w:ilvl w:val="2"/>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Проверку технического состояния, внешнего вида, комплектации Техники и качества проведения предпродажной подготовки. </w:t>
      </w:r>
    </w:p>
    <w:p w14:paraId="2F199466" w14:textId="77777777" w:rsidR="00085D68" w:rsidRPr="006F6C8E" w:rsidRDefault="00085D68" w:rsidP="00085D68">
      <w:pPr>
        <w:pStyle w:val="a3"/>
        <w:tabs>
          <w:tab w:val="left" w:pos="567"/>
        </w:tabs>
        <w:spacing w:line="276" w:lineRule="auto"/>
        <w:ind w:left="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lastRenderedPageBreak/>
        <w:t>Техника передается без справки-счета и транзитных номеров. Если Техника доставляется спец. оборудованием в место приемки, то приемка ПОКУПАТЕЛЕМ производится до снятия Техники со спец. оборудования.</w:t>
      </w:r>
    </w:p>
    <w:p w14:paraId="035EE3D3"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В случае обнаружения некомплектности, дефектов и/или недостатков Техники, устранимых в разумные сроки, согласно деловой практике в данной индустрии, Стороны в Акте приема-передачи перечисляют их и указывают порядок и сроки устранения. </w:t>
      </w:r>
    </w:p>
    <w:p w14:paraId="6A56D62A"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невозможности устранения в разумные сроки выявленной некомплектности, дефектов и/или недостатков Техники, препятствующих ее использованию по назначению, ПОКУПАТЕЛЬ вправе отказаться от Договора и потребовать возврата в полном объеме уплаченной итоговой стоимости Техники в российских рублях.</w:t>
      </w:r>
    </w:p>
    <w:p w14:paraId="2062F229"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 подписанием акта приема-передачи ПОКУПАТЕЛЬ соглашается, что он принял Технику в соответствии с условиями настоящего договора, полностью комплектное, технически исправное, без дефектов и недостатков, если иное не указано в Акте приема-передачи. Явные недостатки Техники, не указанные в акте приема-передачи, являются подтверждением согласия лица, приобретающего Технику, на его приобретение с такими недостатками.</w:t>
      </w:r>
    </w:p>
    <w:p w14:paraId="0EF0CDC3"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Техника передается между Сторонами Договора путем подписания двухстороннего Акта приема-передачи в месте передачи.</w:t>
      </w:r>
    </w:p>
    <w:p w14:paraId="47127487"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Право собственности на ТС, а также риск случайной гибели переходит от ПРОДАВЦА к ПОКУПАТЕЛЮ в момент принятия последним ТС и подписания сторонами Акта приема-передачи.</w:t>
      </w:r>
    </w:p>
    <w:p w14:paraId="2A0D2BD9"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2" w:name="Документация"/>
      <w:bookmarkEnd w:id="2"/>
      <w:r w:rsidRPr="006F6C8E">
        <w:rPr>
          <w:rFonts w:ascii="Times New Roman" w:eastAsia="Times New Roman" w:hAnsi="Times New Roman" w:cs="Times New Roman"/>
          <w:b/>
          <w:color w:val="000000"/>
          <w:shd w:val="clear" w:color="auto" w:fill="FFFFFF"/>
          <w:lang w:eastAsia="ar-SA"/>
        </w:rPr>
        <w:t>СОПРОВОДИТЕЛЬНАЯ ДОКУМЕНТАЦИЯ</w:t>
      </w:r>
    </w:p>
    <w:p w14:paraId="5657DE46"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ПРОДАВЕЦ вместе с Техникой передает ПОКУПАТЕЛЮ:</w:t>
      </w:r>
    </w:p>
    <w:p w14:paraId="03F71759" w14:textId="77777777" w:rsidR="00085D68" w:rsidRPr="006F6C8E" w:rsidRDefault="00085D68" w:rsidP="00085D68">
      <w:pPr>
        <w:numPr>
          <w:ilvl w:val="2"/>
          <w:numId w:val="2"/>
        </w:numPr>
        <w:tabs>
          <w:tab w:val="left" w:pos="567"/>
        </w:tabs>
        <w:spacing w:before="240"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Бухгалтерскую и налоговую документацию:</w:t>
      </w:r>
    </w:p>
    <w:p w14:paraId="394764BC" w14:textId="77777777" w:rsidR="00085D68" w:rsidRPr="006F6C8E" w:rsidRDefault="00085D68" w:rsidP="00085D68">
      <w:pPr>
        <w:widowControl w:val="0"/>
        <w:numPr>
          <w:ilvl w:val="0"/>
          <w:numId w:val="19"/>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универсальный передаточный документ в рублях;</w:t>
      </w:r>
    </w:p>
    <w:p w14:paraId="02F04B01" w14:textId="77777777" w:rsidR="00085D68" w:rsidRPr="006F6C8E" w:rsidRDefault="00085D68" w:rsidP="00085D68">
      <w:pPr>
        <w:widowControl w:val="0"/>
        <w:numPr>
          <w:ilvl w:val="0"/>
          <w:numId w:val="19"/>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Акт приема-передачи.</w:t>
      </w:r>
    </w:p>
    <w:p w14:paraId="577A1C82" w14:textId="77777777" w:rsidR="00085D68" w:rsidRPr="006F6C8E" w:rsidRDefault="00085D68" w:rsidP="00085D68">
      <w:pPr>
        <w:numPr>
          <w:ilvl w:val="2"/>
          <w:numId w:val="2"/>
        </w:numPr>
        <w:tabs>
          <w:tab w:val="left" w:pos="567"/>
        </w:tabs>
        <w:spacing w:before="240"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Техническую документацию на каждую единицу Техники: </w:t>
      </w:r>
    </w:p>
    <w:p w14:paraId="02A49B72" w14:textId="77777777" w:rsidR="00085D68" w:rsidRPr="006F6C8E" w:rsidRDefault="00085D68" w:rsidP="00085D68">
      <w:pPr>
        <w:widowControl w:val="0"/>
        <w:numPr>
          <w:ilvl w:val="0"/>
          <w:numId w:val="20"/>
        </w:numPr>
        <w:tabs>
          <w:tab w:val="left" w:pos="567"/>
        </w:tabs>
        <w:suppressAutoHyphens/>
        <w:spacing w:after="0"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Выписка из ЭПТС/ПСМ;</w:t>
      </w:r>
    </w:p>
    <w:p w14:paraId="7FEC2453" w14:textId="77777777" w:rsidR="00085D68" w:rsidRPr="006F6C8E" w:rsidRDefault="00085D68" w:rsidP="00085D68">
      <w:pPr>
        <w:widowControl w:val="0"/>
        <w:numPr>
          <w:ilvl w:val="0"/>
          <w:numId w:val="20"/>
        </w:numPr>
        <w:tabs>
          <w:tab w:val="left" w:pos="567"/>
        </w:tabs>
        <w:suppressAutoHyphens/>
        <w:spacing w:after="0"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Руководство по эксплуатации;</w:t>
      </w:r>
    </w:p>
    <w:p w14:paraId="213A8209" w14:textId="77777777" w:rsidR="00085D68" w:rsidRPr="006F6C8E" w:rsidRDefault="00085D68" w:rsidP="00085D68">
      <w:pPr>
        <w:widowControl w:val="0"/>
        <w:numPr>
          <w:ilvl w:val="0"/>
          <w:numId w:val="20"/>
        </w:numPr>
        <w:tabs>
          <w:tab w:val="left" w:pos="567"/>
        </w:tabs>
        <w:suppressAutoHyphens/>
        <w:spacing w:after="0"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Сервисная книжка (если предусмотрена в бумажном виде).</w:t>
      </w:r>
    </w:p>
    <w:p w14:paraId="5C9B63D1" w14:textId="77777777" w:rsidR="00085D68" w:rsidRPr="006F6C8E" w:rsidRDefault="00085D68" w:rsidP="00085D68">
      <w:pPr>
        <w:widowControl w:val="0"/>
        <w:tabs>
          <w:tab w:val="left" w:pos="360"/>
          <w:tab w:val="left" w:pos="567"/>
        </w:tabs>
        <w:suppressAutoHyphens/>
        <w:spacing w:after="0" w:line="276" w:lineRule="auto"/>
        <w:jc w:val="both"/>
        <w:rPr>
          <w:rFonts w:ascii="Times New Roman" w:eastAsia="Times New Roman" w:hAnsi="Times New Roman" w:cs="Times New Roman"/>
          <w:color w:val="000000"/>
          <w:shd w:val="clear" w:color="auto" w:fill="FFFFFF"/>
          <w:lang w:eastAsia="ar-SA"/>
        </w:rPr>
      </w:pPr>
    </w:p>
    <w:p w14:paraId="50512CE1"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3" w:name="Гарантия"/>
      <w:bookmarkEnd w:id="3"/>
      <w:r w:rsidRPr="006F6C8E">
        <w:rPr>
          <w:rFonts w:ascii="Times New Roman" w:eastAsia="Times New Roman" w:hAnsi="Times New Roman" w:cs="Times New Roman"/>
          <w:b/>
          <w:color w:val="000000"/>
          <w:shd w:val="clear" w:color="auto" w:fill="FFFFFF"/>
          <w:lang w:eastAsia="ar-SA"/>
        </w:rPr>
        <w:t>ГАРАНТИЙНЫЕ ОБЯЗАТЕЛЬСТВА</w:t>
      </w:r>
    </w:p>
    <w:p w14:paraId="5533996A"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Качество Техники должно соответствовать техническим условиям и иным нормативным требованиям завода-изготовителя. Гарантия действительна при условии соблюдения ПОКУПАТЕЛЕМ требований, описанных в сервисной книжке и руководстве по эксплуатации. </w:t>
      </w:r>
    </w:p>
    <w:p w14:paraId="37916401"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ПОКУПАТЕЛЬ уведомлен и согласен, что гарантийные недостатки, обнаруженные в Технике, устраняются без необоснованных задержек при наличии технической возможности. При выявлении недостатков, для устранения которых требуется оформлять отдельный заказ на доставку «редких» запасных частей от производителя, срок устранения недостатков может быть продлен на время доставки таких запасных частей.</w:t>
      </w:r>
    </w:p>
    <w:p w14:paraId="5FB654CD"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Транспортировка неисправной единицы Техники, подлежащей гарантийному ремонту в сервис-центр, и обратно осуществляется силами ПОКУПАТЕЛЯ и за его счет.</w:t>
      </w:r>
    </w:p>
    <w:p w14:paraId="70E01F86"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Гарантийные обязательства изложены в </w:t>
      </w:r>
      <w:hyperlink w:anchor="Приложение_3" w:history="1">
        <w:r w:rsidRPr="006F6C8E">
          <w:rPr>
            <w:rStyle w:val="a4"/>
            <w:shd w:val="clear" w:color="auto" w:fill="FFFFFF"/>
          </w:rPr>
          <w:t>Приложении №3</w:t>
        </w:r>
      </w:hyperlink>
      <w:r w:rsidRPr="006F6C8E">
        <w:rPr>
          <w:rFonts w:ascii="Times New Roman" w:eastAsia="Times New Roman" w:hAnsi="Times New Roman" w:cs="Times New Roman"/>
          <w:color w:val="000000"/>
          <w:shd w:val="clear" w:color="auto" w:fill="FFFFFF"/>
          <w:lang w:eastAsia="ar-SA"/>
        </w:rPr>
        <w:t xml:space="preserve"> к Договору.</w:t>
      </w:r>
    </w:p>
    <w:p w14:paraId="61265CD3" w14:textId="77777777" w:rsidR="00085D68" w:rsidRPr="006F6C8E" w:rsidRDefault="00085D68" w:rsidP="00085D68">
      <w:pPr>
        <w:widowControl w:val="0"/>
        <w:tabs>
          <w:tab w:val="left" w:pos="567"/>
        </w:tabs>
        <w:suppressAutoHyphens/>
        <w:spacing w:after="0" w:line="276" w:lineRule="auto"/>
        <w:ind w:left="567"/>
        <w:jc w:val="both"/>
        <w:rPr>
          <w:rFonts w:ascii="Times New Roman" w:eastAsia="Times New Roman" w:hAnsi="Times New Roman" w:cs="Times New Roman"/>
          <w:color w:val="000000"/>
          <w:shd w:val="clear" w:color="auto" w:fill="FFFFFF"/>
          <w:lang w:eastAsia="ar-SA"/>
        </w:rPr>
      </w:pPr>
    </w:p>
    <w:p w14:paraId="17C40251"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4" w:name="Ответственность"/>
      <w:bookmarkEnd w:id="4"/>
      <w:r w:rsidRPr="006F6C8E">
        <w:rPr>
          <w:rFonts w:ascii="Times New Roman" w:eastAsia="Times New Roman" w:hAnsi="Times New Roman" w:cs="Times New Roman"/>
          <w:b/>
          <w:color w:val="000000"/>
          <w:shd w:val="clear" w:color="auto" w:fill="FFFFFF"/>
          <w:lang w:eastAsia="ar-SA"/>
        </w:rPr>
        <w:t>ОТВЕТСТВЕННОСТЬ СТОРОН</w:t>
      </w:r>
    </w:p>
    <w:p w14:paraId="559993F9"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В случае нарушения сроков оплаты по Договору, ПРОДАВЕЦ вправе требовать уплаты неустойки в размере 0,1 (ноль целых одна десятая) % от неуплаченной суммы за каждый день просрочки исполнения обязательства. </w:t>
      </w:r>
    </w:p>
    <w:p w14:paraId="7FCE9A49" w14:textId="77777777" w:rsidR="00085D68" w:rsidRPr="006F6C8E" w:rsidRDefault="00085D68" w:rsidP="00085D68">
      <w:pPr>
        <w:numPr>
          <w:ilvl w:val="2"/>
          <w:numId w:val="2"/>
        </w:numPr>
        <w:tabs>
          <w:tab w:val="left" w:pos="567"/>
        </w:tabs>
        <w:spacing w:before="240"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В случае неисполнения обязанности по принятию Техники ПРОДАВЕЦ вправе требовать на свое усмотрение: </w:t>
      </w:r>
    </w:p>
    <w:p w14:paraId="3401D2C3" w14:textId="77777777" w:rsidR="00085D68" w:rsidRPr="006F6C8E" w:rsidRDefault="00085D68" w:rsidP="00085D68">
      <w:pPr>
        <w:widowControl w:val="0"/>
        <w:numPr>
          <w:ilvl w:val="0"/>
          <w:numId w:val="15"/>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полного возмещения расходов по хранению Техники из расчета 1 500,0 рублей (включая НДС) за 1 </w:t>
      </w:r>
      <w:r w:rsidRPr="006F6C8E">
        <w:rPr>
          <w:rFonts w:ascii="Times New Roman" w:eastAsia="Times New Roman" w:hAnsi="Times New Roman" w:cs="Times New Roman"/>
          <w:color w:val="000000"/>
          <w:shd w:val="clear" w:color="auto" w:fill="FFFFFF"/>
          <w:lang w:eastAsia="ar-SA"/>
        </w:rPr>
        <w:lastRenderedPageBreak/>
        <w:t xml:space="preserve">(один) день – в срок не позднее 5 (пяти) рабочих дней после получения счета. В случае неоплаты счета в установленный срок сумма возмещения расходов ежедневно увеличивается на 10%, начиная с даты просрочки до даты платежа; </w:t>
      </w:r>
    </w:p>
    <w:p w14:paraId="44FF6093" w14:textId="77777777" w:rsidR="00085D68" w:rsidRPr="006F6C8E" w:rsidRDefault="00085D68" w:rsidP="00085D68">
      <w:pPr>
        <w:widowControl w:val="0"/>
        <w:numPr>
          <w:ilvl w:val="0"/>
          <w:numId w:val="15"/>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уплаты неустойки в размере 0,1% от стоимости соответствующих единиц Техники за каждый день просрочки ее принятия.</w:t>
      </w:r>
    </w:p>
    <w:p w14:paraId="1428CA29" w14:textId="77777777" w:rsidR="00085D68" w:rsidRPr="006F6C8E" w:rsidRDefault="00085D68" w:rsidP="00085D68">
      <w:pPr>
        <w:tabs>
          <w:tab w:val="left" w:pos="567"/>
        </w:tabs>
        <w:suppressAutoHyphens/>
        <w:spacing w:after="0" w:line="276" w:lineRule="auto"/>
        <w:jc w:val="both"/>
        <w:rPr>
          <w:rFonts w:ascii="Times New Roman" w:eastAsia="Times New Roman" w:hAnsi="Times New Roman" w:cs="Times New Roman"/>
          <w:color w:val="000000"/>
          <w:shd w:val="clear" w:color="auto" w:fill="FFFFFF"/>
          <w:lang w:eastAsia="ar-SA"/>
        </w:rPr>
      </w:pPr>
    </w:p>
    <w:p w14:paraId="7BE049CD"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5" w:name="Коммерческие_риски"/>
      <w:bookmarkEnd w:id="5"/>
      <w:r w:rsidRPr="006F6C8E">
        <w:rPr>
          <w:rFonts w:ascii="Times New Roman" w:eastAsia="Times New Roman" w:hAnsi="Times New Roman" w:cs="Times New Roman"/>
          <w:b/>
          <w:color w:val="000000"/>
          <w:shd w:val="clear" w:color="auto" w:fill="FFFFFF"/>
          <w:lang w:eastAsia="ar-SA"/>
        </w:rPr>
        <w:t>КОММЕРЧЕСКИЕ РИСКИ СТОРОН</w:t>
      </w:r>
    </w:p>
    <w:p w14:paraId="667C458A"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Каждая Сторона самостоятельно несет коммерческие риски, связанные с Договором и его исполнением. </w:t>
      </w:r>
    </w:p>
    <w:p w14:paraId="4884B9F1"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ПРОДАВЕЦ, в частности не несет ответственности:</w:t>
      </w:r>
    </w:p>
    <w:p w14:paraId="26DE213A" w14:textId="77777777" w:rsidR="00085D68" w:rsidRPr="006F6C8E" w:rsidRDefault="00085D68" w:rsidP="00085D68">
      <w:pPr>
        <w:numPr>
          <w:ilvl w:val="0"/>
          <w:numId w:val="21"/>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За расходы и убытки ПОКУПАТЕЛЯ по договорам купли-продажи/поставки, иных видов и форм договоров в отношении Техники с потребителями или иными третьими лицами.</w:t>
      </w:r>
    </w:p>
    <w:p w14:paraId="32AD7D45" w14:textId="77777777" w:rsidR="00085D68" w:rsidRPr="006F6C8E" w:rsidRDefault="00085D68" w:rsidP="00085D68">
      <w:pPr>
        <w:numPr>
          <w:ilvl w:val="0"/>
          <w:numId w:val="21"/>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За неисполнение или ненадлежащее исполнение обязательств, в том числе за не поставку или просрочку поставки Техники по независящим от ПРОДАВЦА причинам. Такими причинами могут быть, среди прочего: изменение законодательства, повлёкшее изменение процедур изготовления, импорта или транспортировки Техники, просрочка поставки производителем Техники (либо надстройки/составляющих Техники), импортёром Техники, иными продавцами; ДТП с участием Техники. </w:t>
      </w:r>
    </w:p>
    <w:p w14:paraId="44AB99AE" w14:textId="77777777" w:rsidR="00085D68" w:rsidRPr="006F6C8E" w:rsidRDefault="00085D68" w:rsidP="00085D68">
      <w:pPr>
        <w:pStyle w:val="a3"/>
        <w:numPr>
          <w:ilvl w:val="0"/>
          <w:numId w:val="21"/>
        </w:numPr>
        <w:tabs>
          <w:tab w:val="left" w:pos="567"/>
        </w:tabs>
        <w:suppressAutoHyphens/>
        <w:spacing w:after="0"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задержки или невозможности поставки Техники ПОКУПАТЕЛЮ в результате задержки или отмены поставок Техники (или комплектующих для сборки Техники) Производителем/импортером на территорию России по причинам, не связанным с нарушением договоров с Производителем/импортером со стороны ПРОДАВЦА, так как поставляет Технику единственного производителя (Китай).</w:t>
      </w:r>
    </w:p>
    <w:p w14:paraId="06338B58" w14:textId="77777777" w:rsidR="00085D68" w:rsidRPr="006F6C8E" w:rsidRDefault="00085D68" w:rsidP="00085D68">
      <w:pPr>
        <w:pStyle w:val="a3"/>
        <w:numPr>
          <w:ilvl w:val="0"/>
          <w:numId w:val="21"/>
        </w:numPr>
        <w:tabs>
          <w:tab w:val="left" w:pos="567"/>
        </w:tabs>
        <w:suppressAutoHyphens/>
        <w:spacing w:after="0"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наличия в составе Техники надстроек - за задержку или невозможность поставки Техники в результате задержки или отмены поставок данных надстроек на Технику их производителями ПРОДАВЦУ или иным российским импортёрам (в том числе, осуществляющим монтаж надстроек на шасси) по причинам, не связанным с нарушением ПРОДАВЦОМ или иными импортёрами договоров с производителями надстроек (в том числе, если эти причины не были непредвидимыми на момент заключения Договора).</w:t>
      </w:r>
    </w:p>
    <w:p w14:paraId="02756E5D"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Сроки поставки Техники могут продлеваться ПРОДАВЦОМ без уведомления в одностороннем порядке на время:</w:t>
      </w:r>
    </w:p>
    <w:p w14:paraId="6E178C85"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национальных и/или государственных праздников как на территории России, так и на территории страны Производителя Техники (Китай);</w:t>
      </w:r>
    </w:p>
    <w:p w14:paraId="1876C701"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скопления товаров (транспортных средств, оборудования) на переходных участках границы государств, в результате чего затрудняется переход, перегруз и дальнейшая отгрузка Техники.</w:t>
      </w:r>
    </w:p>
    <w:p w14:paraId="1FBD1F26"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если поставка Техники оказалась невозможной в вышеперечисленных случаях либо по иным, не зависящим от ПРОДАВЦА причинам, а также вследствие непреодолимой силы или в результате издания акта органа государственной власти или органа местного самоуправления препятствующего исполнения Договора, ПРОДАВЕЦ вправе отказаться от поставки Техники в одностороннем порядке без применения к нему каких-либо санкций.</w:t>
      </w:r>
    </w:p>
    <w:p w14:paraId="3560A79B" w14:textId="77777777" w:rsidR="00085D68" w:rsidRPr="006F6C8E" w:rsidRDefault="00085D68" w:rsidP="00085D68">
      <w:pPr>
        <w:widowControl w:val="0"/>
        <w:tabs>
          <w:tab w:val="left" w:pos="567"/>
        </w:tabs>
        <w:suppressAutoHyphens/>
        <w:spacing w:after="0" w:line="276" w:lineRule="auto"/>
        <w:ind w:right="-5"/>
        <w:jc w:val="both"/>
        <w:rPr>
          <w:rFonts w:ascii="Times New Roman" w:eastAsia="Times New Roman" w:hAnsi="Times New Roman" w:cs="Times New Roman"/>
          <w:color w:val="000000"/>
          <w:kern w:val="1"/>
          <w:shd w:val="clear" w:color="auto" w:fill="FFFFFF"/>
          <w:lang w:eastAsia="ar-SA"/>
        </w:rPr>
      </w:pPr>
    </w:p>
    <w:p w14:paraId="580AC4FE"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6" w:name="Разрешение_споров"/>
      <w:bookmarkEnd w:id="6"/>
      <w:r w:rsidRPr="006F6C8E">
        <w:rPr>
          <w:rFonts w:ascii="Times New Roman" w:eastAsia="Times New Roman" w:hAnsi="Times New Roman" w:cs="Times New Roman"/>
          <w:b/>
          <w:color w:val="000000"/>
          <w:shd w:val="clear" w:color="auto" w:fill="FFFFFF"/>
          <w:lang w:eastAsia="ar-SA"/>
        </w:rPr>
        <w:t>ПОРЯДОК РАЗРЕШЕНИЯ СПОРОВ</w:t>
      </w:r>
    </w:p>
    <w:p w14:paraId="30341C64"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Все споры и разногласия, возникшие при исполнении Договора, будут по возможности разрешаться между Сторонами путем переговоров. </w:t>
      </w:r>
    </w:p>
    <w:p w14:paraId="5A31F32E"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При невозможности урегулирования споров путем переговоров, Стороны устанавливают обязательный претензионный порядок. </w:t>
      </w:r>
    </w:p>
    <w:p w14:paraId="494B1728" w14:textId="77777777" w:rsidR="00085D68" w:rsidRPr="006F6C8E" w:rsidRDefault="00085D68" w:rsidP="00085D68">
      <w:pPr>
        <w:widowControl w:val="0"/>
        <w:tabs>
          <w:tab w:val="left" w:pos="567"/>
        </w:tabs>
        <w:suppressAutoHyphens/>
        <w:spacing w:after="240" w:line="276" w:lineRule="auto"/>
        <w:ind w:left="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Срок рассмотрения претензии – 5 (пять) календарных дней с момента его получения, либо 10 календарных дней с момента направления претензии – в зависимости от того, что наступит ранее.</w:t>
      </w:r>
    </w:p>
    <w:p w14:paraId="60C44580"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По истечении срока рассмотрения претензии, все споры, разногласия, возникающие в связи с исполнением Договора, а также в случае его изменения или расторжения, подлежат рассмотрению </w:t>
      </w:r>
      <w:r w:rsidRPr="006F6C8E">
        <w:rPr>
          <w:rFonts w:ascii="Times New Roman" w:eastAsia="Times New Roman" w:hAnsi="Times New Roman" w:cs="Times New Roman"/>
          <w:color w:val="000000"/>
          <w:shd w:val="clear" w:color="auto" w:fill="FFFFFF"/>
          <w:lang w:eastAsia="ar-SA"/>
        </w:rPr>
        <w:lastRenderedPageBreak/>
        <w:t>в Арбитражном суде Республики Татарстан.</w:t>
      </w:r>
    </w:p>
    <w:p w14:paraId="64AB35E3"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Стороны договорились, что претензии, отправленные Стороной, заявляющей претензию, посредством электронной почты с электронных адресов этой Стороны на адреса электронной почты другой Стороны, согласно условиям настоящего Договора, имеют полную юридическую силу и считаются доставленными адресату с момента отправки письма.</w:t>
      </w:r>
    </w:p>
    <w:p w14:paraId="173F1F02" w14:textId="77777777" w:rsidR="00085D68" w:rsidRPr="006F6C8E" w:rsidRDefault="00085D68" w:rsidP="00085D68">
      <w:pPr>
        <w:widowControl w:val="0"/>
        <w:tabs>
          <w:tab w:val="left" w:pos="567"/>
        </w:tabs>
        <w:suppressAutoHyphens/>
        <w:spacing w:after="240" w:line="276" w:lineRule="auto"/>
        <w:ind w:left="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Надлежащим подтверждением отправки и получения претензий электронной почтой является печатная версия текста электронного письма с приложенным экземпляром претензии, заверенные подписью уполномоченного лица соответствующей Стороны. Также претензия может быть направлена с использованием электронного документооборота либо в общем порядке почтовым отправлением.</w:t>
      </w:r>
    </w:p>
    <w:p w14:paraId="6B954586" w14:textId="77777777" w:rsidR="00085D68" w:rsidRPr="006F6C8E" w:rsidRDefault="00085D68" w:rsidP="00085D68">
      <w:pPr>
        <w:widowControl w:val="0"/>
        <w:tabs>
          <w:tab w:val="left" w:pos="567"/>
        </w:tabs>
        <w:suppressAutoHyphens/>
        <w:autoSpaceDE w:val="0"/>
        <w:spacing w:after="0" w:line="276" w:lineRule="auto"/>
        <w:ind w:left="567"/>
        <w:contextualSpacing/>
        <w:jc w:val="both"/>
        <w:rPr>
          <w:rFonts w:ascii="Times New Roman" w:eastAsia="Times New Roman" w:hAnsi="Times New Roman" w:cs="Times New Roman"/>
          <w:color w:val="000000"/>
          <w:shd w:val="clear" w:color="auto" w:fill="FFFFFF"/>
          <w:lang w:eastAsia="ar-SA"/>
        </w:rPr>
      </w:pPr>
    </w:p>
    <w:p w14:paraId="58990F8D"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7" w:name="Форс_мажор"/>
      <w:bookmarkEnd w:id="7"/>
      <w:r w:rsidRPr="006F6C8E">
        <w:rPr>
          <w:rFonts w:ascii="Times New Roman" w:eastAsia="Times New Roman" w:hAnsi="Times New Roman" w:cs="Times New Roman"/>
          <w:b/>
          <w:color w:val="000000"/>
          <w:shd w:val="clear" w:color="auto" w:fill="FFFFFF"/>
          <w:lang w:eastAsia="ar-SA"/>
        </w:rPr>
        <w:t>ФОРС-МАЖОРНЫЕ ОСТОЯТЕЛЬСТВА</w:t>
      </w:r>
    </w:p>
    <w:p w14:paraId="02F68764"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Стороны освобождаются от ответственности за частичное или полное неисполнение обязательств по настоящему договору, если их неисполнение является следствием обстоятельств непреодолимой силы, возникших после заключения договора в результате чрезвычайного характера, которые стороны не могли предвидеть или предотвратить разумными мерами. Наличие обстоятельств непреодолимой силы подтверждается соответствующими документами, изданными компетентными органами.</w:t>
      </w:r>
    </w:p>
    <w:p w14:paraId="46B4C1C6" w14:textId="3586F16A"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Случаями непреодолимой силы считаются, в частности, следующие события: наводнение, землетрясение, пожар, иные стихийные бедствия, длительный выход из строя транспорта, телекоммуникаций, информационной системы, энергоресурсов, война, военные действия, вторжение, </w:t>
      </w:r>
      <w:r w:rsidR="00CD5E25" w:rsidRPr="00CD5E25">
        <w:rPr>
          <w:rFonts w:ascii="Times New Roman" w:eastAsia="Times New Roman" w:hAnsi="Times New Roman" w:cs="Times New Roman"/>
          <w:color w:val="000000"/>
          <w:shd w:val="clear" w:color="auto" w:fill="FFFFFF"/>
          <w:lang w:eastAsia="ar-SA"/>
        </w:rPr>
        <w:t xml:space="preserve">нападения с применением средств воздушного нападения, беспилотных летательных аппаратов (БПЛА), иных беспилотных воздушных, наземных или морских систем, а также их последствия, включая введение ограничений доступа, эвакуацию персонала, закрытие территорий, объектов, автомобильных дорог и воздушного пространства, нарушение работы транспортной, энергетической и иной инфраструктуры, </w:t>
      </w:r>
      <w:r w:rsidRPr="00CD5E25">
        <w:rPr>
          <w:rFonts w:ascii="Times New Roman" w:eastAsia="Times New Roman" w:hAnsi="Times New Roman" w:cs="Times New Roman"/>
          <w:color w:val="000000"/>
          <w:shd w:val="clear" w:color="auto" w:fill="FFFFFF"/>
          <w:lang w:eastAsia="ar-SA"/>
        </w:rPr>
        <w:t>общая</w:t>
      </w:r>
      <w:r w:rsidRPr="006F6C8E">
        <w:rPr>
          <w:rFonts w:ascii="Times New Roman" w:eastAsia="Times New Roman" w:hAnsi="Times New Roman" w:cs="Times New Roman"/>
          <w:color w:val="000000"/>
          <w:shd w:val="clear" w:color="auto" w:fill="FFFFFF"/>
          <w:lang w:eastAsia="ar-SA"/>
        </w:rPr>
        <w:t xml:space="preserve"> военная мобилизация, режим военного положения, гражданская война, революция, военный или иной незаконный захват власти, мятеж, террористический акт, саботаж, пиратство, запрещение импорта, экспроприация, конфискация, реквизиция, национализация, эпизоотия, пандемия, эпидемии, влияющие на исполнение обязательств, национальные и отраслевые забастовки, валютные и торговые ограничения, эмбарго, правовой режим чрезвычайного положения; правовой режим чрезвычайной ситуации; правовой режим военного положения; правовой режим военного времени; правовой режим контртеррористической операции; правовой режим особо опасных объектов, применение экономических санкций в отношении Агента или его должностных лиц иностранными государствами, акты органов власти и постановлений правительства, введенные в действие, после подписания Договора и имеющие влияние на исполнение обязательств и другие обстоятельства чрезвычайного характера, которые Стороны не могли предвидеть в ходе исполнения Договора.</w:t>
      </w:r>
    </w:p>
    <w:p w14:paraId="1F7A967C"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Сторона, попавшая под воздействие непреодолимой силы, должна в течение 10 (Десяти) дней известить другую Сторону в письменном виде о типе и возможной продолжительности действия непреодолимой силы, а также о других обстоятельствах, препятствующих исполнению договорных обязательств.</w:t>
      </w:r>
    </w:p>
    <w:p w14:paraId="3CEBDD74"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Контрагент Стороны, пострадавшей от обстоятельств непреодолимой силы, вправе требовать от нее документального подтверждения фактов, указанных в извещении о наступлении обстоятельств непреодолимой силы.</w:t>
      </w:r>
    </w:p>
    <w:p w14:paraId="3F9B6CC7"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Не уведомление или несвоевременное уведомление о наступлении обстоятельств непреодолимой силы равно, как и непредставление документов, подтверждающих обстоятельства непреодолимой силы, по запросу другой Стороны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по Договору.</w:t>
      </w:r>
    </w:p>
    <w:p w14:paraId="48A8ECA1"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В период действия обстоятельств непреодолимой силы и иных обстоятельств, освобождающих от </w:t>
      </w:r>
      <w:r w:rsidRPr="006F6C8E">
        <w:rPr>
          <w:rFonts w:ascii="Times New Roman" w:eastAsia="Times New Roman" w:hAnsi="Times New Roman" w:cs="Times New Roman"/>
          <w:color w:val="000000"/>
          <w:shd w:val="clear" w:color="auto" w:fill="FFFFFF"/>
          <w:lang w:eastAsia="ar-SA"/>
        </w:rPr>
        <w:lastRenderedPageBreak/>
        <w:t>ответственности, обязательства Сторон приостанавливаются. Если эти обстоятельства будут длиться более 6 (шести) месяцев, то любая из Сторон вправе расторгнуть Договор в одностороннем порядке.</w:t>
      </w:r>
    </w:p>
    <w:p w14:paraId="138AAA44" w14:textId="52CAF62C" w:rsidR="00085D68" w:rsidRPr="006F6C8E" w:rsidRDefault="00E73600"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E73600">
        <w:rPr>
          <w:rFonts w:ascii="Times New Roman" w:eastAsia="Times New Roman" w:hAnsi="Times New Roman" w:cs="Times New Roman"/>
          <w:color w:val="000000"/>
          <w:shd w:val="clear" w:color="auto" w:fill="FFFFFF"/>
          <w:lang w:eastAsia="ar-SA"/>
        </w:rPr>
        <w:t>В случае, когда невозможность исполнения возникла по обстоятельствам, за которые ни одна из Сторон не отвечает, ПОКУПАТЕЛЬ оплачивает в полном объеме ПРОДАВЦУ стоимость переданной Техники, а также все фактически понесенные ПРОДАВЦОМ расходы.</w:t>
      </w:r>
    </w:p>
    <w:p w14:paraId="49B2BB02" w14:textId="77777777" w:rsidR="00085D68" w:rsidRPr="006F6C8E" w:rsidRDefault="00085D68" w:rsidP="00085D68">
      <w:pPr>
        <w:tabs>
          <w:tab w:val="left" w:pos="567"/>
        </w:tabs>
        <w:spacing w:after="0" w:line="276" w:lineRule="auto"/>
        <w:jc w:val="both"/>
        <w:rPr>
          <w:rFonts w:ascii="Times New Roman" w:hAnsi="Times New Roman" w:cs="Times New Roman"/>
        </w:rPr>
      </w:pPr>
      <w:bookmarkStart w:id="8" w:name="Антикоррупционная_оговорка"/>
      <w:bookmarkEnd w:id="8"/>
    </w:p>
    <w:p w14:paraId="68BD206E"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9" w:name="Персональные_данные"/>
      <w:bookmarkEnd w:id="9"/>
      <w:r w:rsidRPr="006F6C8E">
        <w:rPr>
          <w:rFonts w:ascii="Times New Roman" w:eastAsia="Times New Roman" w:hAnsi="Times New Roman" w:cs="Times New Roman"/>
          <w:b/>
          <w:color w:val="000000"/>
          <w:shd w:val="clear" w:color="auto" w:fill="FFFFFF"/>
          <w:lang w:eastAsia="ar-SA"/>
        </w:rPr>
        <w:t>ОГОВОРКА О ЗАЩИТЕ ПЕРСОНАЛЬНЫХ ДАННЫХ</w:t>
      </w:r>
    </w:p>
    <w:p w14:paraId="3A91FA99"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10.1. </w:t>
      </w:r>
      <w:r w:rsidRPr="000554C3">
        <w:rPr>
          <w:rFonts w:ascii="Times New Roman" w:eastAsia="Calibri" w:hAnsi="Times New Roman" w:cs="Times New Roman"/>
          <w:bCs/>
        </w:rPr>
        <w:t>Стороны являются самостоятельно действующими операторами персональных данных, обрабатываемых в рамках исполнения обязательств, предусмотренных договором, и определяют цели и порядо</w:t>
      </w:r>
      <w:r>
        <w:rPr>
          <w:rFonts w:ascii="Times New Roman" w:eastAsia="Calibri" w:hAnsi="Times New Roman" w:cs="Times New Roman"/>
          <w:bCs/>
        </w:rPr>
        <w:t>к</w:t>
      </w:r>
      <w:r w:rsidRPr="000554C3">
        <w:rPr>
          <w:rFonts w:ascii="Times New Roman" w:eastAsia="Calibri" w:hAnsi="Times New Roman" w:cs="Times New Roman"/>
          <w:bCs/>
        </w:rPr>
        <w:t xml:space="preserve"> передачи персональных данных другой стороне, если иное прямо не указано в соглашении о поручении на обработку персональных данных, которое может заключаться сторонами в отношении отдельных случаев обработки персональных данных. </w:t>
      </w:r>
    </w:p>
    <w:p w14:paraId="0D4782DF"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10.2. </w:t>
      </w:r>
      <w:r w:rsidRPr="000554C3">
        <w:rPr>
          <w:rFonts w:ascii="Times New Roman" w:eastAsia="Calibri" w:hAnsi="Times New Roman" w:cs="Times New Roman"/>
          <w:bCs/>
        </w:rPr>
        <w:t>Стороны обязуются не предоставлять другой стороне персональные данные, если только использование таких персональных данных не требуется для исполнения обязательств по договору.</w:t>
      </w:r>
    </w:p>
    <w:p w14:paraId="0B745CD6"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10.3. </w:t>
      </w:r>
      <w:r w:rsidRPr="000554C3">
        <w:rPr>
          <w:rFonts w:ascii="Times New Roman" w:eastAsia="Calibri" w:hAnsi="Times New Roman" w:cs="Times New Roman"/>
          <w:bCs/>
        </w:rPr>
        <w:t>Стороны подтверждают, что до передачи персональных данных предприняли все действия, предусмотренные применимым законодательством о защите данных, для обеспечения соблюдения прав лиц, чьи персональные данные сторона передает другой стороне, в том числе получили от указанных лиц согласие на передачу другой стороне и обработку персональных данных другой стороной на условиях, изложенных в настоящем договоре.</w:t>
      </w:r>
    </w:p>
    <w:p w14:paraId="0A1A3D96"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10.4. </w:t>
      </w:r>
      <w:r w:rsidRPr="000554C3">
        <w:rPr>
          <w:rFonts w:ascii="Times New Roman" w:eastAsia="Calibri" w:hAnsi="Times New Roman" w:cs="Times New Roman"/>
          <w:bCs/>
        </w:rPr>
        <w:t>Стороны будут обрабатывать получаемые от другой стороны персональные данные с использованием средств автоматизации или без использования таких средств в любой из следующих целей:</w:t>
      </w:r>
    </w:p>
    <w:p w14:paraId="2BB94DAE" w14:textId="77777777" w:rsidR="00085D68" w:rsidRPr="000554C3" w:rsidRDefault="00085D68" w:rsidP="00085D68">
      <w:pPr>
        <w:tabs>
          <w:tab w:val="left" w:pos="567"/>
        </w:tabs>
        <w:spacing w:after="200" w:line="276" w:lineRule="auto"/>
        <w:ind w:left="567"/>
        <w:contextualSpacing/>
        <w:jc w:val="both"/>
        <w:rPr>
          <w:rFonts w:ascii="Times New Roman" w:eastAsia="Calibri" w:hAnsi="Times New Roman" w:cs="Times New Roman"/>
          <w:bCs/>
        </w:rPr>
      </w:pPr>
      <w:r w:rsidRPr="000554C3">
        <w:rPr>
          <w:rFonts w:ascii="Times New Roman" w:eastAsia="Calibri" w:hAnsi="Times New Roman" w:cs="Times New Roman"/>
          <w:bCs/>
        </w:rPr>
        <w:t xml:space="preserve"> (i) исполнение договора и подтверждение его исполнения, (ii) внутреннее администрирование, в том числе с использованием IT-систем, (iii) управление рисками, связанными с и/или                                   вытекающими из исполнения договора, отношениями и порядком приемки и сотрудничества между сторонами.</w:t>
      </w:r>
    </w:p>
    <w:p w14:paraId="7EE5C9CC"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10.5. </w:t>
      </w:r>
      <w:r w:rsidRPr="000554C3">
        <w:rPr>
          <w:rFonts w:ascii="Times New Roman" w:eastAsia="Calibri" w:hAnsi="Times New Roman" w:cs="Times New Roman"/>
          <w:bCs/>
        </w:rPr>
        <w:t>Стороны вправе совершать действия (операции) с персональными данными способами, предусмотренными применимым законодательством о защите данных и в объёме, необходимом для достижения соответствующей цели обработки персональных данных.</w:t>
      </w:r>
    </w:p>
    <w:p w14:paraId="507BA326"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10.6.   </w:t>
      </w:r>
      <w:r w:rsidRPr="000554C3">
        <w:rPr>
          <w:rFonts w:ascii="Times New Roman" w:eastAsia="Calibri" w:hAnsi="Times New Roman" w:cs="Times New Roman"/>
          <w:bCs/>
        </w:rPr>
        <w:t xml:space="preserve">Для реализации любой из целей, перечисленных выше, Стороны могут передавать предоставленные персональные данные: своим аффилированным лицам и российским юридическим лицам, субподрядчикам и поставщикам услуг (например, поставщикам услуг в сфере ИТ, архивных услуг и т.д.). </w:t>
      </w:r>
    </w:p>
    <w:p w14:paraId="322ED560"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10.7. </w:t>
      </w:r>
      <w:r w:rsidRPr="000554C3">
        <w:rPr>
          <w:rFonts w:ascii="Times New Roman" w:eastAsia="Calibri" w:hAnsi="Times New Roman" w:cs="Times New Roman"/>
          <w:bCs/>
        </w:rPr>
        <w:t>Сторона, передающая персональные данные, несет ответственность за правомерность и достоверность персональных данных, предоставляемых другой стороне в целях исполнения договора, в порядке, предусмотренном применимым законодательством о защите данных.</w:t>
      </w:r>
    </w:p>
    <w:p w14:paraId="49BCA548" w14:textId="77777777" w:rsidR="00085D68" w:rsidRDefault="00085D68" w:rsidP="00085D68">
      <w:pPr>
        <w:tabs>
          <w:tab w:val="left" w:pos="567"/>
        </w:tabs>
        <w:spacing w:after="200" w:line="276" w:lineRule="auto"/>
        <w:ind w:left="567"/>
        <w:contextualSpacing/>
        <w:jc w:val="both"/>
        <w:rPr>
          <w:rFonts w:ascii="Times New Roman" w:eastAsia="Calibri" w:hAnsi="Times New Roman" w:cs="Times New Roman"/>
          <w:bCs/>
        </w:rPr>
      </w:pPr>
      <w:r w:rsidRPr="000554C3">
        <w:rPr>
          <w:rFonts w:ascii="Times New Roman" w:eastAsia="Calibri" w:hAnsi="Times New Roman" w:cs="Times New Roman"/>
          <w:bCs/>
        </w:rPr>
        <w:t>Стороны обеспечивают конфиденциальность полученных в рамках договора персональных данных, соблюдение требований к обработке персональных данных, установленных применимым законодательством о защите данных, и несут ответственность за принятие всех необходимых правовых, организационных и технических мер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с такими данными.</w:t>
      </w:r>
    </w:p>
    <w:p w14:paraId="651D9A17" w14:textId="77777777" w:rsidR="00085D68" w:rsidRPr="006F6C8E" w:rsidRDefault="00085D68" w:rsidP="00085D68">
      <w:pPr>
        <w:tabs>
          <w:tab w:val="left" w:pos="567"/>
        </w:tabs>
        <w:spacing w:after="200" w:line="276" w:lineRule="auto"/>
        <w:ind w:left="567"/>
        <w:contextualSpacing/>
        <w:jc w:val="both"/>
        <w:rPr>
          <w:rFonts w:ascii="Times New Roman" w:eastAsia="Calibri" w:hAnsi="Times New Roman" w:cs="Times New Roman"/>
          <w:bCs/>
        </w:rPr>
      </w:pPr>
    </w:p>
    <w:p w14:paraId="3BAD4384"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10" w:name="Конфиденциальность"/>
      <w:bookmarkEnd w:id="10"/>
      <w:r w:rsidRPr="006F6C8E">
        <w:rPr>
          <w:rFonts w:ascii="Times New Roman" w:eastAsia="Times New Roman" w:hAnsi="Times New Roman" w:cs="Times New Roman"/>
          <w:b/>
          <w:color w:val="000000"/>
          <w:shd w:val="clear" w:color="auto" w:fill="FFFFFF"/>
          <w:lang w:eastAsia="ar-SA"/>
        </w:rPr>
        <w:t>КОНФИДЕНЦИАЛЬНАЯ ИНФОРМАЦИЯ</w:t>
      </w:r>
    </w:p>
    <w:p w14:paraId="0103ECA8"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Стороны гарантируют, что любая информация, предоставленная ими друг другу в связи с заключением и исполнением Договора, не содержит и не будет содержать не соответствующих действительности сведений, а также, что они не умалчивают о фактах, которые могут ввести в заблуждение другую Сторону.</w:t>
      </w:r>
    </w:p>
    <w:p w14:paraId="0E9AAA5F" w14:textId="15A87E21"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bookmarkStart w:id="11" w:name="_Hlk162457290"/>
      <w:r w:rsidRPr="006F6C8E">
        <w:rPr>
          <w:rFonts w:ascii="Times New Roman" w:eastAsia="Times New Roman" w:hAnsi="Times New Roman" w:cs="Times New Roman"/>
          <w:color w:val="000000"/>
          <w:shd w:val="clear" w:color="auto" w:fill="FFFFFF"/>
          <w:lang w:eastAsia="ar-SA"/>
        </w:rPr>
        <w:t xml:space="preserve">13.2.  Информация в документах и любой переписке Сторон по Договору, включающая объемы, </w:t>
      </w:r>
      <w:r w:rsidRPr="006F6C8E">
        <w:rPr>
          <w:rFonts w:ascii="Times New Roman" w:eastAsia="Times New Roman" w:hAnsi="Times New Roman" w:cs="Times New Roman"/>
          <w:color w:val="000000"/>
          <w:shd w:val="clear" w:color="auto" w:fill="FFFFFF"/>
          <w:lang w:eastAsia="ar-SA"/>
        </w:rPr>
        <w:lastRenderedPageBreak/>
        <w:t>цены, порядок ценообразования, ценовую политику, технические характеристики и/или технические задания, сроки исполнения обязательств, порядок и условия оплаты, оформляемая и/или передаваемая одной Стороной другой Стороне для исполнения последней своих обязательств, а также сведения, касающиеся предмета Договора, хода его исполнения и достигнутых результатов, признается Сторонами конфиденциальной информацией, независимо от того, на каких носителях она содержится и в какой форме она выражена, кроме информации и документов, предоставляемых одной Стороной другой Стороне, подтверждающих качество</w:t>
      </w:r>
      <w:r w:rsidR="000D1670">
        <w:rPr>
          <w:rFonts w:ascii="Times New Roman" w:eastAsia="Times New Roman" w:hAnsi="Times New Roman" w:cs="Times New Roman"/>
          <w:color w:val="000000"/>
          <w:shd w:val="clear" w:color="auto" w:fill="FFFFFF"/>
          <w:lang w:eastAsia="ar-SA"/>
        </w:rPr>
        <w:t xml:space="preserve"> Техники</w:t>
      </w:r>
      <w:r w:rsidRPr="006F6C8E">
        <w:rPr>
          <w:rFonts w:ascii="Times New Roman" w:eastAsia="Times New Roman" w:hAnsi="Times New Roman" w:cs="Times New Roman"/>
          <w:color w:val="000000"/>
          <w:shd w:val="clear" w:color="auto" w:fill="FFFFFF"/>
          <w:lang w:eastAsia="ar-SA"/>
        </w:rPr>
        <w:t>, а также инструкций и правил эксплуатации.</w:t>
      </w:r>
    </w:p>
    <w:p w14:paraId="5E86C0F9"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Стороны обязуются не раскрывать конфиденциальную информацию каким-либо третьим лицам без предварительного письменного согласия другой Стороны, за исключением случаев, предусмотренных настоящим Разделом. Режим конфиденциальности до полного исполнения Сторонами Договора, а также в течение последующих 5 (пяти) лет с даты его прекращения независимо от оснований такого прекращения.</w:t>
      </w:r>
    </w:p>
    <w:p w14:paraId="72A5FA37"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разглашения конфиденциальной информации Сторона, допустившая разглашение информации, возмещает другой Стороне любые убытки, понесенные в связи с утерей и/или раскрытием конфиденциальной информации.</w:t>
      </w:r>
    </w:p>
    <w:p w14:paraId="647D0BC3" w14:textId="77777777" w:rsidR="00085D68"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Вопросы соблюдения режима конфиденциальности в отношении информации, составляющей коммерческую тайну каждой из Сторон, регулируются отдельным соглашением о конфиденциальности, которое, в случае необходимости его заключения, будет являться неотъемлемой частью Договора купли-продажи Техники.</w:t>
      </w:r>
    </w:p>
    <w:p w14:paraId="2C391461" w14:textId="77777777" w:rsidR="00085D68" w:rsidRPr="006F6C8E" w:rsidRDefault="00085D68" w:rsidP="00085D68">
      <w:pPr>
        <w:widowControl w:val="0"/>
        <w:tabs>
          <w:tab w:val="left" w:pos="567"/>
        </w:tabs>
        <w:suppressAutoHyphens/>
        <w:spacing w:after="0" w:line="276" w:lineRule="auto"/>
        <w:ind w:left="567"/>
        <w:contextualSpacing/>
        <w:jc w:val="both"/>
        <w:rPr>
          <w:rFonts w:ascii="Times New Roman" w:eastAsia="Times New Roman" w:hAnsi="Times New Roman" w:cs="Times New Roman"/>
          <w:color w:val="000000"/>
          <w:shd w:val="clear" w:color="auto" w:fill="FFFFFF"/>
          <w:lang w:eastAsia="ar-SA"/>
        </w:rPr>
      </w:pPr>
    </w:p>
    <w:p w14:paraId="24CF8D3B" w14:textId="77777777" w:rsidR="00085D68" w:rsidRPr="001F0EC3" w:rsidRDefault="00085D68" w:rsidP="00085D68">
      <w:pPr>
        <w:pStyle w:val="a5"/>
        <w:widowControl w:val="0"/>
        <w:numPr>
          <w:ilvl w:val="0"/>
          <w:numId w:val="2"/>
        </w:numPr>
        <w:tabs>
          <w:tab w:val="left" w:pos="567"/>
        </w:tabs>
        <w:suppressAutoHyphens/>
        <w:spacing w:after="0" w:line="276" w:lineRule="auto"/>
        <w:ind w:left="567" w:hanging="567"/>
        <w:rPr>
          <w:sz w:val="22"/>
          <w:szCs w:val="22"/>
          <w:shd w:val="clear" w:color="auto" w:fill="FFFFFF"/>
        </w:rPr>
      </w:pPr>
      <w:bookmarkStart w:id="12" w:name="Документооборот"/>
      <w:bookmarkEnd w:id="12"/>
      <w:r w:rsidRPr="001F0EC3">
        <w:rPr>
          <w:b/>
          <w:sz w:val="22"/>
          <w:szCs w:val="22"/>
          <w:shd w:val="clear" w:color="auto" w:fill="FFFFFF"/>
        </w:rPr>
        <w:t>ПОРЯДОК ОБМЕНА КОРРЕСПОНДЕНЦИЕЙ (ДОКУМЕНТАМИ), ЭДО</w:t>
      </w:r>
    </w:p>
    <w:p w14:paraId="4969C88E"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Стороны согласны принимать электронные документы, переданные через систему электронного документооборота (далее - Система ЭДО) и подписанные усиленной квалифицированной электронной подписью (далее – УКЭП). </w:t>
      </w:r>
    </w:p>
    <w:p w14:paraId="7A3FCB4C" w14:textId="190877CB"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Электронный обмен первичными документами, подписанными усиленной квалифицированной электронной подписью, по телекоммуникационным каналам связи в системе ЭДО распространяется только на следующие документы: договоры, соглашения, дополнительные соглашения, Универсальные передаточные документы (УПД), Счета, Акты приема -передачи, Счета-фактуры, корректировочные счета-фактуры, универсальные корректировочные документы (УКД), кты оказанных услуг, Акты сверок взаиморасчетов, транспортные накладные, Акты по форме ТОРГ-2, передаточные акты МХ-1 и МХ-2, уведомления; уведомления о корректировке,  рекламации-уведомления о корректировке количества \ цен; уведомления об изменении цен и \ или количества, уведомления об уступке прав требований,  Претензии в рамках досудебного урегулирования спора по Договору, Ответы на претензии.</w:t>
      </w:r>
    </w:p>
    <w:p w14:paraId="7C670908"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Стороны признают, что переданные через Систему ЭДО и подписанные УКЭП документы признаются равнозначными документам на бумажных носителях информации, подписанным собственноручной подписью и печатью.</w:t>
      </w:r>
    </w:p>
    <w:p w14:paraId="17D283CD"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Стороны признают, что полученные электронные документы, подписанные УКЭП в соответствии с условиями Договора, являются необходимым и достаточным условием, позволяющим установить, что электронный документ исходит от отправившей его Стороны (авторство электронного документа). Риск неправомерного подписания электронного документа УКЭП несет Сторона, отправившая и подписавшая электронный документ. В случае обнаружения возможных угроз безопасности Стороны обязуются своевременно извещать друг друга о таких угрозах для принятия согласованных мер по их нейтрализации. Датой передачи соответствующего сообщения считается день отправления сообщения электронной почтой или по Системе ЭДО.</w:t>
      </w:r>
    </w:p>
    <w:p w14:paraId="021707BF"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Претензии направляются инициирующей спор Стороной через ЭДО с использованием неформализованного типа документа «Неформализованный» с обязательным отражением в наименовании отправляемого файла – наименования документа, даты и его номера (пример: «Досудебная претензия к ООО «___» от «__» ___ 2024г. №__») и пометкой в дополнительных </w:t>
      </w:r>
      <w:r w:rsidRPr="006F6C8E">
        <w:rPr>
          <w:rFonts w:ascii="Times New Roman" w:eastAsia="Times New Roman" w:hAnsi="Times New Roman" w:cs="Times New Roman"/>
          <w:color w:val="000000"/>
          <w:shd w:val="clear" w:color="auto" w:fill="FFFFFF"/>
          <w:lang w:eastAsia="ar-SA"/>
        </w:rPr>
        <w:lastRenderedPageBreak/>
        <w:t>комментариях к отправляемому файлу в ЭДО - «Досудебная претензия»".</w:t>
      </w:r>
    </w:p>
    <w:p w14:paraId="4890EDAC" w14:textId="77777777" w:rsidR="00085D68" w:rsidRPr="006F6C8E" w:rsidRDefault="00085D68" w:rsidP="00085D68">
      <w:pPr>
        <w:tabs>
          <w:tab w:val="left" w:pos="567"/>
        </w:tabs>
        <w:spacing w:after="0" w:line="276" w:lineRule="auto"/>
        <w:ind w:left="720"/>
        <w:contextualSpacing/>
        <w:rPr>
          <w:rFonts w:ascii="Times New Roman" w:eastAsia="Calibri" w:hAnsi="Times New Roman" w:cs="Times New Roman"/>
          <w:color w:val="000000"/>
          <w:lang w:eastAsia="ar-SA"/>
        </w:rPr>
      </w:pPr>
    </w:p>
    <w:p w14:paraId="7AFABDAB"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13" w:name="Изменение_и_расторжение_договора"/>
      <w:bookmarkEnd w:id="11"/>
      <w:bookmarkEnd w:id="13"/>
      <w:r w:rsidRPr="006F6C8E">
        <w:rPr>
          <w:rFonts w:ascii="Times New Roman" w:eastAsia="Times New Roman" w:hAnsi="Times New Roman" w:cs="Times New Roman"/>
          <w:b/>
          <w:color w:val="000000"/>
          <w:shd w:val="clear" w:color="auto" w:fill="FFFFFF"/>
          <w:lang w:eastAsia="ar-SA"/>
        </w:rPr>
        <w:t xml:space="preserve">ПОРЯДОК ВНЕСЕНИЯ ИЗМЕНЕНИЙ В ДОГОВОР И ЕГО РАСТОРЖЕНИЕ </w:t>
      </w:r>
    </w:p>
    <w:p w14:paraId="004B4655"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Условия Договора могут быть изменены на основании взаимной договоренности Сторон в письменной форме. </w:t>
      </w:r>
    </w:p>
    <w:p w14:paraId="62D5CC12"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Расторжение Договора по инициативе ПРОДАВЦА. ПРОДАВЕЦ вправе расторгнуть Договор в одностороннем внесудебном порядке в случаях бесспорного существенного нарушения условий Договора ПОКУПАТЕЛЕМ:</w:t>
      </w:r>
    </w:p>
    <w:p w14:paraId="3F02BA4A"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сроков оплаты за любую единицу Техники, в случае поставки как одной единицы Техники, так и при поставке партиями;</w:t>
      </w:r>
    </w:p>
    <w:p w14:paraId="66B17263"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обязательств по доплате, стоимости Техники;</w:t>
      </w:r>
    </w:p>
    <w:p w14:paraId="407E2112"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необоснованном отказе ПОКУПАТЕЛЯ от приобретения Техники, в т.ч. в случае просрочки принятия Техники более чем на 15 календарных дней; </w:t>
      </w:r>
    </w:p>
    <w:p w14:paraId="41C798F7"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неоднократного (два и более раза) нарушения иных условий Договора;</w:t>
      </w:r>
    </w:p>
    <w:p w14:paraId="21440503"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иных случаях, предусмотренных Договором и законодательством Российской Федерации.</w:t>
      </w:r>
    </w:p>
    <w:p w14:paraId="4981104B" w14:textId="77777777" w:rsidR="00085D68" w:rsidRPr="006F6C8E" w:rsidRDefault="00085D68" w:rsidP="00085D68">
      <w:pPr>
        <w:widowControl w:val="0"/>
        <w:tabs>
          <w:tab w:val="left" w:pos="567"/>
        </w:tabs>
        <w:suppressAutoHyphens/>
        <w:spacing w:after="0" w:line="276" w:lineRule="auto"/>
        <w:ind w:left="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ПРОДАВЕЦ направляет в адрес ПОКУПАТЕЛЯ уведомление о расторжении Договора и Договор будет считаться расторгнутым с даты, указанной в уведомлении, после чего ПРОДАВЕЦ вправе распорядиться Техникой по своему усмотрению, в том числе, но, не ограничиваясь реализовать его третьему лицу, по цене по своему усмотрению.</w:t>
      </w:r>
    </w:p>
    <w:p w14:paraId="775ADCAB"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bookmarkStart w:id="14" w:name="_Hlk183180712"/>
      <w:r w:rsidRPr="006F6C8E">
        <w:rPr>
          <w:rFonts w:ascii="Times New Roman" w:eastAsia="Times New Roman" w:hAnsi="Times New Roman" w:cs="Times New Roman"/>
          <w:color w:val="000000"/>
          <w:shd w:val="clear" w:color="auto" w:fill="FFFFFF"/>
          <w:lang w:eastAsia="ar-SA"/>
        </w:rPr>
        <w:t>В случае не подписания и не направления подписанного Договора ПОКУПАТЕЛЕМ в адрес ПРОДАВЦА в установленный срок, направленная оферта на заключение Договора считается аннулированной.</w:t>
      </w:r>
    </w:p>
    <w:p w14:paraId="10A78FA5" w14:textId="6440F19D" w:rsidR="003D725A" w:rsidRPr="00085D68"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Любая из Сторон может расторгнуть Договор в одностороннем порядке с предварительным уведомлением об этом другой Стороны за 30 дней до предполагаемой даты расторжения.</w:t>
      </w:r>
      <w:bookmarkEnd w:id="14"/>
    </w:p>
    <w:sectPr w:rsidR="003D725A" w:rsidRPr="00085D68" w:rsidSect="006642BB">
      <w:pgSz w:w="11906" w:h="16838" w:code="9"/>
      <w:pgMar w:top="1134" w:right="851" w:bottom="1134" w:left="1083" w:header="0" w:footer="53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Times New Roman"/>
      </w:rPr>
    </w:lvl>
  </w:abstractNum>
  <w:abstractNum w:abstractNumId="1" w15:restartNumberingAfterBreak="0">
    <w:nsid w:val="09FA6643"/>
    <w:multiLevelType w:val="hybridMultilevel"/>
    <w:tmpl w:val="B2BA27D6"/>
    <w:lvl w:ilvl="0" w:tplc="AF9C63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88358F"/>
    <w:multiLevelType w:val="multilevel"/>
    <w:tmpl w:val="FAC04180"/>
    <w:lvl w:ilvl="0">
      <w:start w:val="1"/>
      <w:numFmt w:val="decimal"/>
      <w:lvlText w:val="%1."/>
      <w:lvlJc w:val="left"/>
      <w:pPr>
        <w:ind w:left="720" w:hanging="360"/>
      </w:pPr>
      <w:rPr>
        <w:rFonts w:hint="default"/>
      </w:rPr>
    </w:lvl>
    <w:lvl w:ilvl="1">
      <w:start w:val="1"/>
      <w:numFmt w:val="russianLower"/>
      <w:lvlText w:val="%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88384D"/>
    <w:multiLevelType w:val="multilevel"/>
    <w:tmpl w:val="3DDEEB16"/>
    <w:lvl w:ilvl="0">
      <w:start w:val="1"/>
      <w:numFmt w:val="decimal"/>
      <w:lvlText w:val="%1."/>
      <w:lvlJc w:val="left"/>
      <w:pPr>
        <w:ind w:left="720" w:hanging="360"/>
      </w:pPr>
      <w:rPr>
        <w:rFonts w:hint="default"/>
      </w:rPr>
    </w:lvl>
    <w:lvl w:ilvl="1">
      <w:start w:val="1"/>
      <w:numFmt w:val="bullet"/>
      <w:lvlText w:val="-"/>
      <w:lvlJc w:val="left"/>
      <w:pPr>
        <w:ind w:left="744" w:hanging="384"/>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3106A6"/>
    <w:multiLevelType w:val="hybridMultilevel"/>
    <w:tmpl w:val="25D81B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2DE1094"/>
    <w:multiLevelType w:val="hybridMultilevel"/>
    <w:tmpl w:val="42FE97E6"/>
    <w:lvl w:ilvl="0" w:tplc="AF9C63A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9B2AB3"/>
    <w:multiLevelType w:val="hybridMultilevel"/>
    <w:tmpl w:val="95BA6D7C"/>
    <w:lvl w:ilvl="0" w:tplc="AF9C63A2">
      <w:start w:val="1"/>
      <w:numFmt w:val="bullet"/>
      <w:lvlText w:val="-"/>
      <w:lvlJc w:val="left"/>
      <w:pPr>
        <w:ind w:left="1287" w:hanging="360"/>
      </w:pPr>
      <w:rPr>
        <w:rFonts w:ascii="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4BA5425"/>
    <w:multiLevelType w:val="multilevel"/>
    <w:tmpl w:val="C38C691E"/>
    <w:lvl w:ilvl="0">
      <w:start w:val="4"/>
      <w:numFmt w:val="decimal"/>
      <w:lvlText w:val="%1."/>
      <w:lvlJc w:val="left"/>
      <w:pPr>
        <w:ind w:left="510" w:hanging="510"/>
      </w:pPr>
      <w:rPr>
        <w:rFonts w:hint="default"/>
      </w:rPr>
    </w:lvl>
    <w:lvl w:ilvl="1">
      <w:start w:val="1"/>
      <w:numFmt w:val="decimal"/>
      <w:lvlText w:val="%1.%2."/>
      <w:lvlJc w:val="left"/>
      <w:pPr>
        <w:ind w:left="793" w:hanging="51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18A11076"/>
    <w:multiLevelType w:val="multilevel"/>
    <w:tmpl w:val="66BC9C64"/>
    <w:lvl w:ilvl="0">
      <w:start w:val="1"/>
      <w:numFmt w:val="decimal"/>
      <w:lvlText w:val="%1."/>
      <w:lvlJc w:val="left"/>
      <w:pPr>
        <w:ind w:left="720" w:hanging="360"/>
      </w:pPr>
      <w:rPr>
        <w:rFonts w:hint="default"/>
      </w:rPr>
    </w:lvl>
    <w:lvl w:ilvl="1">
      <w:start w:val="1"/>
      <w:numFmt w:val="bullet"/>
      <w:lvlText w:val="-"/>
      <w:lvlJc w:val="left"/>
      <w:pPr>
        <w:ind w:left="744" w:hanging="384"/>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DC9520A"/>
    <w:multiLevelType w:val="multilevel"/>
    <w:tmpl w:val="1C9C1740"/>
    <w:lvl w:ilvl="0">
      <w:start w:val="1"/>
      <w:numFmt w:val="decimal"/>
      <w:lvlText w:val="%1."/>
      <w:lvlJc w:val="left"/>
      <w:pPr>
        <w:ind w:left="720" w:hanging="360"/>
      </w:pPr>
      <w:rPr>
        <w:rFonts w:hint="default"/>
      </w:rPr>
    </w:lvl>
    <w:lvl w:ilvl="1">
      <w:start w:val="1"/>
      <w:numFmt w:val="bullet"/>
      <w:lvlText w:val="-"/>
      <w:lvlJc w:val="left"/>
      <w:pPr>
        <w:ind w:left="744" w:hanging="384"/>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59C08DB"/>
    <w:multiLevelType w:val="hybridMultilevel"/>
    <w:tmpl w:val="D63A2418"/>
    <w:lvl w:ilvl="0" w:tplc="AF9C63A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6595179"/>
    <w:multiLevelType w:val="hybridMultilevel"/>
    <w:tmpl w:val="AE4C0910"/>
    <w:lvl w:ilvl="0" w:tplc="AF9C63A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6CD40BD"/>
    <w:multiLevelType w:val="hybridMultilevel"/>
    <w:tmpl w:val="9AFACF36"/>
    <w:lvl w:ilvl="0" w:tplc="AF9C63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421252F"/>
    <w:multiLevelType w:val="multilevel"/>
    <w:tmpl w:val="F48EAB96"/>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70F6C2D"/>
    <w:multiLevelType w:val="multilevel"/>
    <w:tmpl w:val="A7A4CD04"/>
    <w:lvl w:ilvl="0">
      <w:start w:val="1"/>
      <w:numFmt w:val="decimal"/>
      <w:lvlText w:val="%1."/>
      <w:lvlJc w:val="left"/>
      <w:pPr>
        <w:ind w:left="720" w:hanging="360"/>
      </w:pPr>
      <w:rPr>
        <w:rFonts w:hint="default"/>
      </w:rPr>
    </w:lvl>
    <w:lvl w:ilvl="1">
      <w:start w:val="1"/>
      <w:numFmt w:val="bullet"/>
      <w:lvlText w:val="-"/>
      <w:lvlJc w:val="left"/>
      <w:pPr>
        <w:ind w:left="744" w:hanging="384"/>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4B46CD3"/>
    <w:multiLevelType w:val="multilevel"/>
    <w:tmpl w:val="6D84DB5E"/>
    <w:lvl w:ilvl="0">
      <w:start w:val="1"/>
      <w:numFmt w:val="decimal"/>
      <w:lvlText w:val="%1."/>
      <w:lvlJc w:val="left"/>
      <w:pPr>
        <w:ind w:left="720" w:hanging="360"/>
      </w:pPr>
      <w:rPr>
        <w:rFonts w:hint="default"/>
      </w:rPr>
    </w:lvl>
    <w:lvl w:ilvl="1">
      <w:start w:val="1"/>
      <w:numFmt w:val="bullet"/>
      <w:lvlText w:val="-"/>
      <w:lvlJc w:val="left"/>
      <w:pPr>
        <w:ind w:left="744" w:hanging="384"/>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6EB6773"/>
    <w:multiLevelType w:val="hybridMultilevel"/>
    <w:tmpl w:val="D4485AF0"/>
    <w:lvl w:ilvl="0" w:tplc="AF9C63A2">
      <w:start w:val="1"/>
      <w:numFmt w:val="bullet"/>
      <w:lvlText w:val="-"/>
      <w:lvlJc w:val="left"/>
      <w:pPr>
        <w:ind w:left="1287" w:hanging="360"/>
      </w:pPr>
      <w:rPr>
        <w:rFonts w:ascii="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F0C445F"/>
    <w:multiLevelType w:val="hybridMultilevel"/>
    <w:tmpl w:val="75DCE5E0"/>
    <w:lvl w:ilvl="0" w:tplc="AF9C63A2">
      <w:start w:val="1"/>
      <w:numFmt w:val="bullet"/>
      <w:lvlText w:val="-"/>
      <w:lvlJc w:val="left"/>
      <w:pPr>
        <w:ind w:left="1464" w:hanging="360"/>
      </w:pPr>
      <w:rPr>
        <w:rFonts w:ascii="Times New Roman" w:hAnsi="Times New Roman" w:cs="Times New Roman" w:hint="default"/>
      </w:rPr>
    </w:lvl>
    <w:lvl w:ilvl="1" w:tplc="04190003" w:tentative="1">
      <w:start w:val="1"/>
      <w:numFmt w:val="bullet"/>
      <w:lvlText w:val="o"/>
      <w:lvlJc w:val="left"/>
      <w:pPr>
        <w:ind w:left="2184" w:hanging="360"/>
      </w:pPr>
      <w:rPr>
        <w:rFonts w:ascii="Courier New" w:hAnsi="Courier New" w:cs="Courier New" w:hint="default"/>
      </w:rPr>
    </w:lvl>
    <w:lvl w:ilvl="2" w:tplc="04190005" w:tentative="1">
      <w:start w:val="1"/>
      <w:numFmt w:val="bullet"/>
      <w:lvlText w:val=""/>
      <w:lvlJc w:val="left"/>
      <w:pPr>
        <w:ind w:left="2904" w:hanging="360"/>
      </w:pPr>
      <w:rPr>
        <w:rFonts w:ascii="Wingdings" w:hAnsi="Wingdings" w:hint="default"/>
      </w:rPr>
    </w:lvl>
    <w:lvl w:ilvl="3" w:tplc="04190001" w:tentative="1">
      <w:start w:val="1"/>
      <w:numFmt w:val="bullet"/>
      <w:lvlText w:val=""/>
      <w:lvlJc w:val="left"/>
      <w:pPr>
        <w:ind w:left="3624" w:hanging="360"/>
      </w:pPr>
      <w:rPr>
        <w:rFonts w:ascii="Symbol" w:hAnsi="Symbol" w:hint="default"/>
      </w:rPr>
    </w:lvl>
    <w:lvl w:ilvl="4" w:tplc="04190003" w:tentative="1">
      <w:start w:val="1"/>
      <w:numFmt w:val="bullet"/>
      <w:lvlText w:val="o"/>
      <w:lvlJc w:val="left"/>
      <w:pPr>
        <w:ind w:left="4344" w:hanging="360"/>
      </w:pPr>
      <w:rPr>
        <w:rFonts w:ascii="Courier New" w:hAnsi="Courier New" w:cs="Courier New" w:hint="default"/>
      </w:rPr>
    </w:lvl>
    <w:lvl w:ilvl="5" w:tplc="04190005" w:tentative="1">
      <w:start w:val="1"/>
      <w:numFmt w:val="bullet"/>
      <w:lvlText w:val=""/>
      <w:lvlJc w:val="left"/>
      <w:pPr>
        <w:ind w:left="5064" w:hanging="360"/>
      </w:pPr>
      <w:rPr>
        <w:rFonts w:ascii="Wingdings" w:hAnsi="Wingdings" w:hint="default"/>
      </w:rPr>
    </w:lvl>
    <w:lvl w:ilvl="6" w:tplc="04190001" w:tentative="1">
      <w:start w:val="1"/>
      <w:numFmt w:val="bullet"/>
      <w:lvlText w:val=""/>
      <w:lvlJc w:val="left"/>
      <w:pPr>
        <w:ind w:left="5784" w:hanging="360"/>
      </w:pPr>
      <w:rPr>
        <w:rFonts w:ascii="Symbol" w:hAnsi="Symbol" w:hint="default"/>
      </w:rPr>
    </w:lvl>
    <w:lvl w:ilvl="7" w:tplc="04190003" w:tentative="1">
      <w:start w:val="1"/>
      <w:numFmt w:val="bullet"/>
      <w:lvlText w:val="o"/>
      <w:lvlJc w:val="left"/>
      <w:pPr>
        <w:ind w:left="6504" w:hanging="360"/>
      </w:pPr>
      <w:rPr>
        <w:rFonts w:ascii="Courier New" w:hAnsi="Courier New" w:cs="Courier New" w:hint="default"/>
      </w:rPr>
    </w:lvl>
    <w:lvl w:ilvl="8" w:tplc="04190005" w:tentative="1">
      <w:start w:val="1"/>
      <w:numFmt w:val="bullet"/>
      <w:lvlText w:val=""/>
      <w:lvlJc w:val="left"/>
      <w:pPr>
        <w:ind w:left="7224" w:hanging="360"/>
      </w:pPr>
      <w:rPr>
        <w:rFonts w:ascii="Wingdings" w:hAnsi="Wingdings" w:hint="default"/>
      </w:rPr>
    </w:lvl>
  </w:abstractNum>
  <w:abstractNum w:abstractNumId="18" w15:restartNumberingAfterBreak="0">
    <w:nsid w:val="5B2602E6"/>
    <w:multiLevelType w:val="multilevel"/>
    <w:tmpl w:val="BA200A92"/>
    <w:lvl w:ilvl="0">
      <w:start w:val="1"/>
      <w:numFmt w:val="decimal"/>
      <w:lvlText w:val="%1."/>
      <w:lvlJc w:val="left"/>
      <w:pPr>
        <w:ind w:left="720" w:hanging="360"/>
      </w:pPr>
      <w:rPr>
        <w:rFonts w:hint="default"/>
      </w:rPr>
    </w:lvl>
    <w:lvl w:ilvl="1">
      <w:start w:val="1"/>
      <w:numFmt w:val="bullet"/>
      <w:lvlText w:val="-"/>
      <w:lvlJc w:val="left"/>
      <w:pPr>
        <w:ind w:left="744" w:hanging="384"/>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53F78C9"/>
    <w:multiLevelType w:val="hybridMultilevel"/>
    <w:tmpl w:val="2E3E55D8"/>
    <w:lvl w:ilvl="0" w:tplc="AF9C63A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78EA0CED"/>
    <w:multiLevelType w:val="multilevel"/>
    <w:tmpl w:val="C5DE5FA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ascii="Times New Roman" w:hAnsi="Times New Roman" w:hint="default"/>
        <w:lang w:val="ru-RU"/>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440" w:hanging="108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1800" w:hanging="1440"/>
      </w:pPr>
      <w:rPr>
        <w:rFonts w:ascii="Times New Roman" w:hAnsi="Times New Roman" w:hint="default"/>
      </w:rPr>
    </w:lvl>
  </w:abstractNum>
  <w:num w:numId="1">
    <w:abstractNumId w:val="0"/>
  </w:num>
  <w:num w:numId="2">
    <w:abstractNumId w:val="13"/>
  </w:num>
  <w:num w:numId="3">
    <w:abstractNumId w:val="4"/>
  </w:num>
  <w:num w:numId="4">
    <w:abstractNumId w:val="7"/>
  </w:num>
  <w:num w:numId="5">
    <w:abstractNumId w:val="14"/>
  </w:num>
  <w:num w:numId="6">
    <w:abstractNumId w:val="12"/>
  </w:num>
  <w:num w:numId="7">
    <w:abstractNumId w:val="17"/>
  </w:num>
  <w:num w:numId="8">
    <w:abstractNumId w:val="16"/>
  </w:num>
  <w:num w:numId="9">
    <w:abstractNumId w:val="3"/>
  </w:num>
  <w:num w:numId="10">
    <w:abstractNumId w:val="2"/>
  </w:num>
  <w:num w:numId="11">
    <w:abstractNumId w:val="18"/>
  </w:num>
  <w:num w:numId="12">
    <w:abstractNumId w:val="8"/>
  </w:num>
  <w:num w:numId="13">
    <w:abstractNumId w:val="5"/>
  </w:num>
  <w:num w:numId="14">
    <w:abstractNumId w:val="20"/>
  </w:num>
  <w:num w:numId="15">
    <w:abstractNumId w:val="10"/>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5"/>
  </w:num>
  <w:num w:numId="19">
    <w:abstractNumId w:val="11"/>
  </w:num>
  <w:num w:numId="20">
    <w:abstractNumId w:val="19"/>
  </w:num>
  <w:num w:numId="21">
    <w:abstractNumId w:val="6"/>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cumentProtection w:edit="readOnly" w:enforcement="1" w:cryptProviderType="rsaAES" w:cryptAlgorithmClass="hash" w:cryptAlgorithmType="typeAny" w:cryptAlgorithmSid="14" w:cryptSpinCount="100000" w:hash="zQSf4ByXb+rAWSPGc39ThzNYU5M0ymgTPmbcPMN/Eh5F11EUnp42xgPIeXo5Ph6kpavEG3TybGdcKdgihBmmvA==" w:salt="44m1Y+oIxxEdAINtMzWHWA=="/>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25A"/>
    <w:rsid w:val="00085D68"/>
    <w:rsid w:val="000B1D09"/>
    <w:rsid w:val="000C44CB"/>
    <w:rsid w:val="000D1670"/>
    <w:rsid w:val="003D725A"/>
    <w:rsid w:val="006642BB"/>
    <w:rsid w:val="00957951"/>
    <w:rsid w:val="009E568E"/>
    <w:rsid w:val="009F33F1"/>
    <w:rsid w:val="00AD48F9"/>
    <w:rsid w:val="00CD5E25"/>
    <w:rsid w:val="00D07B99"/>
    <w:rsid w:val="00E73600"/>
    <w:rsid w:val="00EF5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5541E"/>
  <w15:chartTrackingRefBased/>
  <w15:docId w15:val="{3E957100-3A92-4452-AAB4-CEC943F84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725A"/>
    <w:pPr>
      <w:ind w:left="720"/>
      <w:contextualSpacing/>
    </w:pPr>
  </w:style>
  <w:style w:type="character" w:styleId="a4">
    <w:name w:val="Hyperlink"/>
    <w:rsid w:val="003D725A"/>
    <w:rPr>
      <w:color w:val="0000FF"/>
      <w:u w:val="single"/>
    </w:rPr>
  </w:style>
  <w:style w:type="paragraph" w:styleId="a5">
    <w:name w:val="Body Text Indent"/>
    <w:basedOn w:val="a"/>
    <w:link w:val="a6"/>
    <w:rsid w:val="003D725A"/>
    <w:pPr>
      <w:spacing w:after="120" w:line="240" w:lineRule="auto"/>
      <w:ind w:left="283"/>
      <w:jc w:val="both"/>
    </w:pPr>
    <w:rPr>
      <w:rFonts w:ascii="Times New Roman" w:eastAsia="Times New Roman" w:hAnsi="Times New Roman" w:cs="Times New Roman"/>
      <w:sz w:val="18"/>
      <w:szCs w:val="18"/>
      <w:lang w:eastAsia="ar-SA"/>
    </w:rPr>
  </w:style>
  <w:style w:type="character" w:customStyle="1" w:styleId="a6">
    <w:name w:val="Основной текст с отступом Знак"/>
    <w:basedOn w:val="a0"/>
    <w:link w:val="a5"/>
    <w:rsid w:val="003D725A"/>
    <w:rPr>
      <w:rFonts w:ascii="Times New Roman" w:eastAsia="Times New Roman" w:hAnsi="Times New Roman" w:cs="Times New Roman"/>
      <w:sz w:val="18"/>
      <w:szCs w:val="18"/>
      <w:lang w:eastAsia="ar-SA"/>
    </w:rPr>
  </w:style>
  <w:style w:type="character" w:styleId="a7">
    <w:name w:val="Strong"/>
    <w:basedOn w:val="a0"/>
    <w:uiPriority w:val="22"/>
    <w:qFormat/>
    <w:rsid w:val="00CD5E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3887</Words>
  <Characters>22160</Characters>
  <Application>Microsoft Office Word</Application>
  <DocSecurity>8</DocSecurity>
  <Lines>184</Lines>
  <Paragraphs>51</Paragraphs>
  <ScaleCrop>false</ScaleCrop>
  <Company/>
  <LinksUpToDate>false</LinksUpToDate>
  <CharactersWithSpaces>25996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Коновалов Николай Валентинович</dc:creator>
  <cp:keywords/>
  <dc:description/>
  <cp:lastModifiedBy>Антонова Анастасия Викторовна</cp:lastModifiedBy>
  <cp:revision>9</cp:revision>
  <dcterms:created xsi:type="dcterms:W3CDTF">2025-11-26T08:54:00Z</dcterms:created>
  <dcterms:modified xsi:type="dcterms:W3CDTF">2026-10-02T12:03:00Z</dcterms:modified>
</cp:coreProperties>
</file>